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DDF" w:rsidRDefault="008B3DDF" w:rsidP="00A0156E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 wp14:anchorId="045A58D3" wp14:editId="190E52AC">
            <wp:extent cx="3714750" cy="1200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FB" w:rsidRDefault="003B0AFB" w:rsidP="00A0156E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</w:p>
    <w:p w:rsidR="00835D49" w:rsidRPr="003B0AFB" w:rsidRDefault="008C5F9C" w:rsidP="00A0156E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 w:rsidRPr="003B0AFB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XIII ASSEMBLEA NAZIONALE DEGLI OSSERVATORI SULLA GIUSTIZIA CIVILE</w:t>
      </w:r>
    </w:p>
    <w:p w:rsidR="00A0156E" w:rsidRPr="003B0AFB" w:rsidRDefault="00A0156E" w:rsidP="00A0156E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</w:p>
    <w:p w:rsidR="008C5F9C" w:rsidRDefault="009934C8" w:rsidP="00A0156E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18"/>
          <w:szCs w:val="18"/>
          <w:u w:val="single"/>
        </w:rPr>
      </w:pPr>
      <w:r w:rsidRPr="003B0AFB">
        <w:rPr>
          <w:rFonts w:ascii="Times New Roman" w:hAnsi="Times New Roman" w:cs="Times New Roman"/>
          <w:b/>
          <w:color w:val="538135" w:themeColor="accent6" w:themeShade="BF"/>
          <w:sz w:val="18"/>
          <w:szCs w:val="18"/>
          <w:u w:val="single"/>
        </w:rPr>
        <w:t>E</w:t>
      </w:r>
      <w:r w:rsidR="00022B29">
        <w:rPr>
          <w:rFonts w:ascii="Times New Roman" w:hAnsi="Times New Roman" w:cs="Times New Roman"/>
          <w:b/>
          <w:color w:val="538135" w:themeColor="accent6" w:themeShade="BF"/>
          <w:sz w:val="18"/>
          <w:szCs w:val="18"/>
          <w:u w:val="single"/>
        </w:rPr>
        <w:t>QUILIBRIO TRA PROCESSO E AUTONOMIA PRIVATA</w:t>
      </w:r>
      <w:bookmarkStart w:id="0" w:name="_GoBack"/>
      <w:bookmarkEnd w:id="0"/>
      <w:r w:rsidR="003B0AFB" w:rsidRPr="003B0AFB">
        <w:rPr>
          <w:rFonts w:ascii="Times New Roman" w:hAnsi="Times New Roman" w:cs="Times New Roman"/>
          <w:b/>
          <w:color w:val="538135" w:themeColor="accent6" w:themeShade="BF"/>
          <w:sz w:val="18"/>
          <w:szCs w:val="18"/>
          <w:u w:val="single"/>
        </w:rPr>
        <w:t xml:space="preserve"> </w:t>
      </w:r>
      <w:r w:rsidR="008C5F9C" w:rsidRPr="003B0AFB">
        <w:rPr>
          <w:rFonts w:ascii="Times New Roman" w:hAnsi="Times New Roman" w:cs="Times New Roman"/>
          <w:b/>
          <w:color w:val="538135" w:themeColor="accent6" w:themeShade="BF"/>
          <w:sz w:val="18"/>
          <w:szCs w:val="18"/>
          <w:u w:val="single"/>
        </w:rPr>
        <w:t>Reggio Emilia 8, 9 e 10 giugno 2018</w:t>
      </w:r>
    </w:p>
    <w:p w:rsidR="00901D27" w:rsidRDefault="00901D27" w:rsidP="00A0156E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18"/>
          <w:szCs w:val="18"/>
          <w:u w:val="single"/>
        </w:rPr>
      </w:pPr>
    </w:p>
    <w:p w:rsidR="001369F6" w:rsidRDefault="001369F6" w:rsidP="00901D2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1369F6" w:rsidRDefault="001369F6" w:rsidP="00901D2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901D27" w:rsidRPr="001369F6" w:rsidRDefault="00901D27" w:rsidP="00901D2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369F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SCHEDA PREPARATORIA</w:t>
      </w:r>
    </w:p>
    <w:p w:rsidR="00901D27" w:rsidRPr="001369F6" w:rsidRDefault="00901D27" w:rsidP="00A0156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8"/>
          <w:szCs w:val="18"/>
          <w:u w:val="single"/>
        </w:rPr>
      </w:pPr>
    </w:p>
    <w:p w:rsidR="00901D27" w:rsidRDefault="00901D27" w:rsidP="00A0156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7030A0"/>
          <w:sz w:val="26"/>
          <w:szCs w:val="26"/>
        </w:rPr>
      </w:pPr>
      <w:r w:rsidRPr="001369F6">
        <w:rPr>
          <w:rFonts w:ascii="Times New Roman" w:hAnsi="Times New Roman" w:cs="Times New Roman"/>
          <w:b/>
          <w:smallCaps/>
          <w:color w:val="7030A0"/>
          <w:sz w:val="26"/>
          <w:szCs w:val="26"/>
        </w:rPr>
        <w:t xml:space="preserve">gruppo </w:t>
      </w:r>
      <w:r w:rsidR="00410F59">
        <w:rPr>
          <w:rFonts w:ascii="Times New Roman" w:hAnsi="Times New Roman" w:cs="Times New Roman"/>
          <w:b/>
          <w:smallCaps/>
          <w:color w:val="7030A0"/>
          <w:sz w:val="26"/>
          <w:szCs w:val="26"/>
        </w:rPr>
        <w:t>4</w:t>
      </w:r>
      <w:r w:rsidR="00AA1E3F">
        <w:rPr>
          <w:rFonts w:ascii="Times New Roman" w:hAnsi="Times New Roman" w:cs="Times New Roman"/>
          <w:b/>
          <w:smallCaps/>
          <w:color w:val="7030A0"/>
          <w:sz w:val="26"/>
          <w:szCs w:val="26"/>
        </w:rPr>
        <w:t>: Giustizia, dialoghi trans culturali e Protezione internazionale.</w:t>
      </w:r>
    </w:p>
    <w:p w:rsidR="00AA1E3F" w:rsidRPr="001369F6" w:rsidRDefault="00AA1E3F" w:rsidP="00A0156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7030A0"/>
          <w:sz w:val="26"/>
          <w:szCs w:val="26"/>
        </w:rPr>
      </w:pPr>
    </w:p>
    <w:p w:rsidR="00092F1D" w:rsidRPr="00217B9D" w:rsidRDefault="00410F59" w:rsidP="00A0156E">
      <w:pPr>
        <w:spacing w:after="0" w:line="240" w:lineRule="auto"/>
        <w:jc w:val="center"/>
        <w:rPr>
          <w:rFonts w:ascii="Times New Roman" w:hAnsi="Times New Roman" w:cs="Times New Roman"/>
          <w:b/>
          <w:caps/>
          <w:smallCap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7030A0"/>
          <w:sz w:val="26"/>
          <w:szCs w:val="26"/>
        </w:rPr>
        <w:t xml:space="preserve"> </w:t>
      </w:r>
      <w:r w:rsidR="00092F1D" w:rsidRPr="00217B9D">
        <w:rPr>
          <w:rFonts w:ascii="Times New Roman" w:hAnsi="Times New Roman" w:cs="Times New Roman"/>
          <w:b/>
          <w:smallCaps/>
          <w:color w:val="7030A0"/>
          <w:sz w:val="26"/>
          <w:szCs w:val="26"/>
        </w:rPr>
        <w:t xml:space="preserve">sottogruppo: </w:t>
      </w:r>
      <w:r w:rsidR="00523B35" w:rsidRPr="00217B9D">
        <w:rPr>
          <w:rFonts w:ascii="Times New Roman" w:hAnsi="Times New Roman" w:cs="Times New Roman"/>
          <w:b/>
          <w:caps/>
          <w:color w:val="7030A0"/>
          <w:sz w:val="24"/>
          <w:szCs w:val="24"/>
        </w:rPr>
        <w:t>diritto e istanze interculturali</w:t>
      </w:r>
    </w:p>
    <w:p w:rsidR="00901D27" w:rsidRPr="00363CB8" w:rsidRDefault="00901D27" w:rsidP="00A0156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7030A0"/>
          <w:sz w:val="24"/>
          <w:szCs w:val="24"/>
        </w:rPr>
      </w:pPr>
    </w:p>
    <w:p w:rsidR="00901D27" w:rsidRDefault="00901D27" w:rsidP="00901D27"/>
    <w:p w:rsidR="00363CB8" w:rsidRPr="00B07543" w:rsidRDefault="00523B35" w:rsidP="00B0754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Pr="00B075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ecniche per risolvere i conflitti interculturali nell’ambito dei procedimenti</w:t>
      </w:r>
    </w:p>
    <w:p w:rsidR="00363CB8" w:rsidRPr="00B07543" w:rsidRDefault="00363CB8" w:rsidP="00B0754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07543">
        <w:rPr>
          <w:rFonts w:ascii="Times New Roman" w:hAnsi="Times New Roman" w:cs="Times New Roman"/>
          <w:color w:val="000000" w:themeColor="text1"/>
          <w:sz w:val="24"/>
          <w:szCs w:val="24"/>
        </w:rPr>
        <w:t>Modalità per l’ascolto della parte (raccolta delle informazioni, comprensione della storia</w:t>
      </w:r>
      <w:r w:rsidR="002D7BB4" w:rsidRPr="00B0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0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delle problematiche) </w:t>
      </w:r>
      <w:r w:rsidR="00523B35" w:rsidRPr="00B0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2F1D" w:rsidRPr="00B07543" w:rsidRDefault="00523B35" w:rsidP="00B07543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B07543">
        <w:rPr>
          <w:rFonts w:ascii="Times New Roman" w:hAnsi="Times New Roman" w:cs="Times New Roman"/>
          <w:color w:val="000000" w:themeColor="text1"/>
          <w:sz w:val="24"/>
          <w:szCs w:val="24"/>
        </w:rPr>
        <w:t>Riflessione sul linguaggio del diritto, scritto e parlato,  sulle pratiche straniere e sulle risposte alle domande di giustizia</w:t>
      </w:r>
    </w:p>
    <w:p w:rsidR="00B07543" w:rsidRPr="00B07543" w:rsidRDefault="00363CB8" w:rsidP="00B0754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07543">
        <w:rPr>
          <w:rFonts w:ascii="Times New Roman" w:hAnsi="Times New Roman" w:cs="Times New Roman"/>
          <w:color w:val="000000" w:themeColor="text1"/>
          <w:sz w:val="24"/>
          <w:szCs w:val="24"/>
        </w:rPr>
        <w:t>Raccolta di proposte  su strumenti argomentativi e interpretativi</w:t>
      </w:r>
    </w:p>
    <w:p w:rsidR="00B07543" w:rsidRPr="00B07543" w:rsidRDefault="00B07543" w:rsidP="00B07543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B07543">
        <w:rPr>
          <w:rFonts w:ascii="Times New Roman" w:hAnsi="Times New Roman" w:cs="Times New Roman"/>
          <w:b/>
          <w:bCs/>
          <w:sz w:val="24"/>
          <w:szCs w:val="24"/>
        </w:rPr>
        <w:t>Individuazione di un numero rappresentativo di pratiche culturali e verifica alla luce di linee guida/“test culturali” per giudici e avvocati.</w:t>
      </w:r>
    </w:p>
    <w:p w:rsidR="00B07543" w:rsidRPr="00B07543" w:rsidRDefault="00B07543" w:rsidP="00B07543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7543">
        <w:rPr>
          <w:rFonts w:ascii="Times New Roman" w:eastAsia="Times New Roman" w:hAnsi="Times New Roman" w:cs="Times New Roman"/>
          <w:sz w:val="24"/>
          <w:szCs w:val="24"/>
        </w:rPr>
        <w:t>L’importanza di linee guida che l’avvocato e il giudice possano utilizzare quando si trovano di fronte ad un caso che abbia una componente culturale (presunta o effettiva)</w:t>
      </w:r>
    </w:p>
    <w:p w:rsidR="00B07543" w:rsidRPr="00B07543" w:rsidRDefault="00B07543" w:rsidP="00B07543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07543">
        <w:rPr>
          <w:rFonts w:ascii="Times New Roman" w:eastAsia="Times New Roman" w:hAnsi="Times New Roman" w:cs="Times New Roman"/>
          <w:sz w:val="24"/>
          <w:szCs w:val="24"/>
        </w:rPr>
        <w:t>Individuazione di casi e pratiche culturali ricorrenti che si presentano ad avvocati e giudici</w:t>
      </w:r>
    </w:p>
    <w:p w:rsidR="00B07543" w:rsidRPr="00B07543" w:rsidRDefault="00B07543" w:rsidP="00B07543">
      <w:pPr>
        <w:pStyle w:val="Paragrafoelenco"/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Creazione di una rete degli osservatori e dei centri di ricerca</w:t>
      </w:r>
    </w:p>
    <w:p w:rsidR="00B07543" w:rsidRPr="00B07543" w:rsidRDefault="00B07543" w:rsidP="00B07543">
      <w:pPr>
        <w:pStyle w:val="Paragrafoelenco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5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Convegno di Cagliari su Giustizia e Cultura 11/12 maggio 2018</w:t>
      </w:r>
    </w:p>
    <w:p w:rsidR="00B07543" w:rsidRPr="00B07543" w:rsidRDefault="00B07543" w:rsidP="00B07543">
      <w:pPr>
        <w:pStyle w:val="Paragrafoelenco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5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 creazione di una rete di scambio e di confronto con gli osservatori esistenti </w:t>
      </w:r>
    </w:p>
    <w:p w:rsidR="00B07543" w:rsidRPr="00B07543" w:rsidRDefault="00B07543" w:rsidP="00B07543">
      <w:pPr>
        <w:pStyle w:val="Paragrafoelenco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5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 promozione di un dialogo fra le Corti dei diritti umani</w:t>
      </w:r>
    </w:p>
    <w:p w:rsidR="00B07543" w:rsidRPr="00B07543" w:rsidRDefault="00B07543" w:rsidP="00B07543">
      <w:pPr>
        <w:pStyle w:val="Paragrafoelenco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5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 progetto europeo di formazione sull’analisi della giurisprudenza e della domanda di giustizia</w:t>
      </w:r>
    </w:p>
    <w:p w:rsidR="00C43EB5" w:rsidRPr="00B07543" w:rsidRDefault="00C43EB5" w:rsidP="00B07543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  <w:b/>
          <w:smallCaps/>
          <w:color w:val="C45911" w:themeColor="accent2" w:themeShade="BF"/>
          <w:sz w:val="24"/>
          <w:szCs w:val="24"/>
        </w:rPr>
      </w:pPr>
    </w:p>
    <w:p w:rsidR="00901D27" w:rsidRDefault="00901D27" w:rsidP="00A0156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C45911" w:themeColor="accent2" w:themeShade="BF"/>
          <w:sz w:val="26"/>
          <w:szCs w:val="26"/>
        </w:rPr>
      </w:pPr>
    </w:p>
    <w:sectPr w:rsidR="00901D27" w:rsidSect="0024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74" w:rsidRDefault="00DC6074" w:rsidP="003B0AFB">
      <w:pPr>
        <w:spacing w:after="0" w:line="240" w:lineRule="auto"/>
      </w:pPr>
      <w:r>
        <w:separator/>
      </w:r>
    </w:p>
  </w:endnote>
  <w:endnote w:type="continuationSeparator" w:id="0">
    <w:p w:rsidR="00DC6074" w:rsidRDefault="00DC6074" w:rsidP="003B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74" w:rsidRDefault="00DC6074" w:rsidP="003B0AFB">
      <w:pPr>
        <w:spacing w:after="0" w:line="240" w:lineRule="auto"/>
      </w:pPr>
      <w:r>
        <w:separator/>
      </w:r>
    </w:p>
  </w:footnote>
  <w:footnote w:type="continuationSeparator" w:id="0">
    <w:p w:rsidR="00DC6074" w:rsidRDefault="00DC6074" w:rsidP="003B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8C3"/>
    <w:multiLevelType w:val="hybridMultilevel"/>
    <w:tmpl w:val="50CCFB26"/>
    <w:lvl w:ilvl="0" w:tplc="D8D624BA">
      <w:numFmt w:val="bullet"/>
      <w:lvlText w:val="·"/>
      <w:lvlJc w:val="left"/>
      <w:pPr>
        <w:ind w:left="980" w:hanging="620"/>
      </w:pPr>
      <w:rPr>
        <w:rFonts w:ascii="Times New Roman" w:eastAsia="Symbo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584"/>
    <w:multiLevelType w:val="hybridMultilevel"/>
    <w:tmpl w:val="536A98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E26D8"/>
    <w:multiLevelType w:val="hybridMultilevel"/>
    <w:tmpl w:val="20ACD098"/>
    <w:lvl w:ilvl="0" w:tplc="74FC55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027"/>
    <w:multiLevelType w:val="hybridMultilevel"/>
    <w:tmpl w:val="425E85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18F3"/>
    <w:multiLevelType w:val="hybridMultilevel"/>
    <w:tmpl w:val="B8203E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B7735"/>
    <w:multiLevelType w:val="hybridMultilevel"/>
    <w:tmpl w:val="CB7CF8F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F38C2"/>
    <w:multiLevelType w:val="hybridMultilevel"/>
    <w:tmpl w:val="78C0BB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60306"/>
    <w:multiLevelType w:val="hybridMultilevel"/>
    <w:tmpl w:val="3606D8C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E660C"/>
    <w:multiLevelType w:val="hybridMultilevel"/>
    <w:tmpl w:val="4DBC83B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5B3E75"/>
    <w:multiLevelType w:val="hybridMultilevel"/>
    <w:tmpl w:val="8AC2D7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E423F"/>
    <w:multiLevelType w:val="hybridMultilevel"/>
    <w:tmpl w:val="43DCA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74352"/>
    <w:multiLevelType w:val="hybridMultilevel"/>
    <w:tmpl w:val="AA0AF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9C"/>
    <w:rsid w:val="00022B29"/>
    <w:rsid w:val="00092F1D"/>
    <w:rsid w:val="001369F6"/>
    <w:rsid w:val="001B4B0A"/>
    <w:rsid w:val="001B65FB"/>
    <w:rsid w:val="00217B9D"/>
    <w:rsid w:val="00233948"/>
    <w:rsid w:val="00242CF8"/>
    <w:rsid w:val="002A4AC8"/>
    <w:rsid w:val="002D7BB4"/>
    <w:rsid w:val="00363CB8"/>
    <w:rsid w:val="003B0AFB"/>
    <w:rsid w:val="00405ECE"/>
    <w:rsid w:val="00410F59"/>
    <w:rsid w:val="004758FE"/>
    <w:rsid w:val="00481AEF"/>
    <w:rsid w:val="004826FA"/>
    <w:rsid w:val="00496B3A"/>
    <w:rsid w:val="004B4ADD"/>
    <w:rsid w:val="00523B35"/>
    <w:rsid w:val="00555978"/>
    <w:rsid w:val="00672983"/>
    <w:rsid w:val="00696F6F"/>
    <w:rsid w:val="006A5839"/>
    <w:rsid w:val="00777481"/>
    <w:rsid w:val="007E68E3"/>
    <w:rsid w:val="0081346B"/>
    <w:rsid w:val="00822DB4"/>
    <w:rsid w:val="008237E4"/>
    <w:rsid w:val="00835D49"/>
    <w:rsid w:val="00851DC1"/>
    <w:rsid w:val="008B3DDF"/>
    <w:rsid w:val="008C3511"/>
    <w:rsid w:val="008C3FF8"/>
    <w:rsid w:val="008C5F9C"/>
    <w:rsid w:val="00901D27"/>
    <w:rsid w:val="009156E3"/>
    <w:rsid w:val="009440E7"/>
    <w:rsid w:val="00985F3B"/>
    <w:rsid w:val="009934C8"/>
    <w:rsid w:val="009B2594"/>
    <w:rsid w:val="009F1705"/>
    <w:rsid w:val="00A0156E"/>
    <w:rsid w:val="00A12A13"/>
    <w:rsid w:val="00AA1E3F"/>
    <w:rsid w:val="00B07543"/>
    <w:rsid w:val="00B54391"/>
    <w:rsid w:val="00BA24DC"/>
    <w:rsid w:val="00C05D3B"/>
    <w:rsid w:val="00C41D80"/>
    <w:rsid w:val="00C43EB5"/>
    <w:rsid w:val="00C6758D"/>
    <w:rsid w:val="00CD352F"/>
    <w:rsid w:val="00D61E79"/>
    <w:rsid w:val="00D84351"/>
    <w:rsid w:val="00DC6074"/>
    <w:rsid w:val="00E804C3"/>
    <w:rsid w:val="00F8108D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B72B3-F9FC-479D-B051-D188F4C2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8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AFB"/>
  </w:style>
  <w:style w:type="paragraph" w:styleId="Pidipagina">
    <w:name w:val="footer"/>
    <w:basedOn w:val="Normale"/>
    <w:link w:val="PidipaginaCarattere"/>
    <w:uiPriority w:val="99"/>
    <w:unhideWhenUsed/>
    <w:rsid w:val="003B0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AFB"/>
  </w:style>
  <w:style w:type="character" w:styleId="Enfasicorsivo">
    <w:name w:val="Emphasis"/>
    <w:basedOn w:val="Carpredefinitoparagrafo"/>
    <w:uiPriority w:val="20"/>
    <w:qFormat/>
    <w:rsid w:val="00901D2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8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8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Ficarelli</dc:creator>
  <cp:lastModifiedBy>Elena Riva Crugnola</cp:lastModifiedBy>
  <cp:revision>3</cp:revision>
  <dcterms:created xsi:type="dcterms:W3CDTF">2018-06-05T14:09:00Z</dcterms:created>
  <dcterms:modified xsi:type="dcterms:W3CDTF">2018-06-06T11:07:00Z</dcterms:modified>
</cp:coreProperties>
</file>