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B6" w:rsidRPr="00F35AB6" w:rsidRDefault="00F35AB6" w:rsidP="00F35AB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bookmarkStart w:id="0" w:name="_GoBack"/>
      <w:bookmarkEnd w:id="0"/>
    </w:p>
    <w:p w:rsidR="00F35AB6" w:rsidRPr="00F35AB6" w:rsidRDefault="00F35AB6" w:rsidP="00F35AB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lang w:eastAsia="it-IT"/>
        </w:rPr>
        <w:drawing>
          <wp:inline distT="0" distB="0" distL="0" distR="0">
            <wp:extent cx="2876550" cy="977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B6" w:rsidRPr="00F35AB6" w:rsidRDefault="00F35AB6" w:rsidP="00F35AB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F35AB6" w:rsidRPr="00F35AB6" w:rsidRDefault="00F35AB6" w:rsidP="00F35AB6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en-US"/>
        </w:rPr>
      </w:pPr>
    </w:p>
    <w:p w:rsidR="00F35AB6" w:rsidRPr="00F35AB6" w:rsidRDefault="00F35AB6" w:rsidP="00F35AB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8"/>
          <w:szCs w:val="28"/>
        </w:rPr>
      </w:pPr>
      <w:r w:rsidRPr="00F35AB6">
        <w:rPr>
          <w:rFonts w:ascii="Georgia" w:eastAsia="Times New Roman" w:hAnsi="Georgia" w:cs="Times New Roman"/>
          <w:b/>
          <w:bCs/>
          <w:color w:val="FF0000"/>
          <w:sz w:val="28"/>
          <w:szCs w:val="28"/>
        </w:rPr>
        <w:t>XIII ASSEMBLEA NAZIONALE</w:t>
      </w:r>
    </w:p>
    <w:p w:rsidR="00F35AB6" w:rsidRPr="00F35AB6" w:rsidRDefault="00F35AB6" w:rsidP="00F35AB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8"/>
          <w:szCs w:val="28"/>
        </w:rPr>
      </w:pPr>
      <w:r w:rsidRPr="00F35AB6">
        <w:rPr>
          <w:rFonts w:ascii="Georgia" w:eastAsia="Times New Roman" w:hAnsi="Georgia" w:cs="Times New Roman"/>
          <w:b/>
          <w:bCs/>
          <w:color w:val="FF0000"/>
          <w:sz w:val="28"/>
          <w:szCs w:val="28"/>
        </w:rPr>
        <w:t>DEGLI OSSERVATORI SULLA GIUSTIZIA CIVILE</w:t>
      </w:r>
    </w:p>
    <w:p w:rsidR="00F35AB6" w:rsidRPr="00F35AB6" w:rsidRDefault="00F35AB6" w:rsidP="00F35AB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</w:rPr>
      </w:pPr>
      <w:r w:rsidRPr="00F35AB6">
        <w:rPr>
          <w:rFonts w:ascii="Georgia" w:eastAsia="Times New Roman" w:hAnsi="Georgia" w:cs="Times New Roman"/>
          <w:b/>
          <w:bCs/>
        </w:rPr>
        <w:t>EQUILIBRIO TRA PROCESSO E AUTONOMIA PRIVATA</w:t>
      </w:r>
    </w:p>
    <w:p w:rsidR="00F35AB6" w:rsidRPr="00F35AB6" w:rsidRDefault="00C01C03" w:rsidP="00F35AB6">
      <w:pPr>
        <w:spacing w:after="0" w:line="240" w:lineRule="auto"/>
        <w:jc w:val="center"/>
        <w:rPr>
          <w:rFonts w:ascii="Georgia" w:eastAsia="Times New Roman" w:hAnsi="Georgia" w:cs="Times New Roman"/>
          <w:b/>
          <w:sz w:val="16"/>
          <w:szCs w:val="16"/>
        </w:rPr>
      </w:pPr>
      <w:r w:rsidRPr="00F35AB6">
        <w:rPr>
          <w:rFonts w:ascii="Georgia" w:eastAsia="Times New Roman" w:hAnsi="Georgia" w:cs="Times New Roman"/>
          <w:sz w:val="16"/>
          <w:szCs w:val="16"/>
        </w:rPr>
        <w:t>8</w:t>
      </w:r>
      <w:r w:rsidR="00B9625E">
        <w:rPr>
          <w:rFonts w:ascii="Georgia" w:eastAsia="Times New Roman" w:hAnsi="Georgia" w:cs="Times New Roman"/>
          <w:sz w:val="16"/>
          <w:szCs w:val="16"/>
        </w:rPr>
        <w:t xml:space="preserve">, </w:t>
      </w:r>
      <w:r w:rsidRPr="00F35AB6">
        <w:rPr>
          <w:rFonts w:ascii="Georgia" w:eastAsia="Times New Roman" w:hAnsi="Georgia" w:cs="Times New Roman"/>
          <w:sz w:val="16"/>
          <w:szCs w:val="16"/>
        </w:rPr>
        <w:t xml:space="preserve"> 9</w:t>
      </w:r>
      <w:r w:rsidR="00B9625E">
        <w:rPr>
          <w:rFonts w:ascii="Georgia" w:eastAsia="Times New Roman" w:hAnsi="Georgia" w:cs="Times New Roman"/>
          <w:sz w:val="16"/>
          <w:szCs w:val="16"/>
        </w:rPr>
        <w:t xml:space="preserve"> e </w:t>
      </w:r>
      <w:r w:rsidRPr="00F35AB6">
        <w:rPr>
          <w:rFonts w:ascii="Georgia" w:eastAsia="Times New Roman" w:hAnsi="Georgia" w:cs="Times New Roman"/>
          <w:sz w:val="16"/>
          <w:szCs w:val="16"/>
        </w:rPr>
        <w:t>10 giugno 2018</w:t>
      </w:r>
    </w:p>
    <w:p w:rsidR="00F35AB6" w:rsidRPr="00F35AB6" w:rsidRDefault="00F35AB6" w:rsidP="00F35AB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570B07" w:rsidRPr="00F35AB6" w:rsidRDefault="00F35AB6" w:rsidP="00A3600F">
      <w:pPr>
        <w:spacing w:after="0" w:line="360" w:lineRule="auto"/>
        <w:ind w:right="282"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35AB6">
        <w:rPr>
          <w:rFonts w:ascii="Times New Roman" w:hAnsi="Times New Roman" w:cs="Times New Roman"/>
          <w:b/>
          <w:color w:val="0070C0"/>
          <w:sz w:val="24"/>
          <w:szCs w:val="24"/>
        </w:rPr>
        <w:t>LINEE GUIDA PER LA REALIZZAZIONE DEL GIUSTO PROCESSO IN MATERIA DI PROTEZIONE INTERNAZIONALE</w:t>
      </w:r>
      <w:r w:rsidR="00C01C03">
        <w:rPr>
          <w:rStyle w:val="Rimandonotaapidipagina"/>
          <w:rFonts w:ascii="Times New Roman" w:hAnsi="Times New Roman" w:cs="Times New Roman"/>
          <w:b/>
          <w:color w:val="0070C0"/>
          <w:sz w:val="24"/>
          <w:szCs w:val="24"/>
        </w:rPr>
        <w:footnoteReference w:id="1"/>
      </w:r>
      <w:r w:rsidRPr="00F35AB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A3600F" w:rsidRDefault="00A3600F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i/>
          <w:u w:val="single"/>
        </w:rPr>
      </w:pPr>
    </w:p>
    <w:p w:rsidR="00A3600F" w:rsidRDefault="00A3600F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i/>
          <w:u w:val="single"/>
        </w:rPr>
      </w:pPr>
    </w:p>
    <w:p w:rsidR="00F35AB6" w:rsidRDefault="00F35AB6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1.</w:t>
      </w:r>
      <w:r w:rsidR="00EF0CF3">
        <w:rPr>
          <w:rFonts w:ascii="Times New Roman" w:hAnsi="Times New Roman" w:cs="Times New Roman"/>
          <w:i/>
          <w:u w:val="single"/>
        </w:rPr>
        <w:t xml:space="preserve"> Dovere di informare e informarsi</w:t>
      </w:r>
    </w:p>
    <w:p w:rsidR="00F35AB6" w:rsidRDefault="00F35AB6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 w:rsidRPr="00F35AB6">
        <w:rPr>
          <w:rFonts w:ascii="Times New Roman" w:hAnsi="Times New Roman" w:cs="Times New Roman"/>
        </w:rPr>
        <w:t xml:space="preserve">Il difensore, prima del procedimento, avrà cura, in osservanza dei </w:t>
      </w:r>
      <w:r w:rsidR="00C01C03">
        <w:rPr>
          <w:rFonts w:ascii="Times New Roman" w:hAnsi="Times New Roman" w:cs="Times New Roman"/>
        </w:rPr>
        <w:t xml:space="preserve">propri </w:t>
      </w:r>
      <w:r w:rsidRPr="00F35AB6">
        <w:rPr>
          <w:rFonts w:ascii="Times New Roman" w:hAnsi="Times New Roman" w:cs="Times New Roman"/>
        </w:rPr>
        <w:t xml:space="preserve">doveri deontologici, di </w:t>
      </w:r>
      <w:r w:rsidR="00C01C03" w:rsidRPr="00F35AB6">
        <w:rPr>
          <w:rFonts w:ascii="Times New Roman" w:hAnsi="Times New Roman" w:cs="Times New Roman"/>
        </w:rPr>
        <w:t>raccogliere</w:t>
      </w:r>
      <w:r w:rsidRPr="00F35AB6">
        <w:rPr>
          <w:rFonts w:ascii="Times New Roman" w:hAnsi="Times New Roman" w:cs="Times New Roman"/>
        </w:rPr>
        <w:t xml:space="preserve"> informazioni dettagliate dal r</w:t>
      </w:r>
      <w:r>
        <w:rPr>
          <w:rFonts w:ascii="Times New Roman" w:hAnsi="Times New Roman" w:cs="Times New Roman"/>
        </w:rPr>
        <w:t>ic</w:t>
      </w:r>
      <w:r w:rsidRPr="00F35AB6">
        <w:rPr>
          <w:rFonts w:ascii="Times New Roman" w:hAnsi="Times New Roman" w:cs="Times New Roman"/>
        </w:rPr>
        <w:t>hiedente asilo e lo informerà sul sistema di protezione internazionale</w:t>
      </w:r>
      <w:r>
        <w:rPr>
          <w:rFonts w:ascii="Times New Roman" w:hAnsi="Times New Roman" w:cs="Times New Roman"/>
        </w:rPr>
        <w:t xml:space="preserve"> al fine di una corretta ed efficace prospettazione della domanda e </w:t>
      </w:r>
      <w:r w:rsidR="00C01C03">
        <w:rPr>
          <w:rFonts w:ascii="Times New Roman" w:hAnsi="Times New Roman" w:cs="Times New Roman"/>
        </w:rPr>
        <w:t>anche</w:t>
      </w:r>
      <w:r>
        <w:rPr>
          <w:rFonts w:ascii="Times New Roman" w:hAnsi="Times New Roman" w:cs="Times New Roman"/>
        </w:rPr>
        <w:t xml:space="preserve"> al fine di comprendere il suo progetto di vita all’interno dei nuovi contesti di esistenza e convivenza che lo ospitano.</w:t>
      </w:r>
    </w:p>
    <w:p w:rsidR="00570B07" w:rsidRPr="00AA7A45" w:rsidRDefault="00F35AB6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 2</w:t>
      </w:r>
      <w:r w:rsidR="00570B07" w:rsidRPr="00F279E1">
        <w:rPr>
          <w:rFonts w:ascii="Times New Roman" w:hAnsi="Times New Roman" w:cs="Times New Roman"/>
          <w:i/>
          <w:u w:val="single"/>
        </w:rPr>
        <w:t xml:space="preserve">. </w:t>
      </w:r>
      <w:r w:rsidR="00950533">
        <w:rPr>
          <w:rFonts w:ascii="Times New Roman" w:hAnsi="Times New Roman" w:cs="Times New Roman"/>
          <w:i/>
          <w:u w:val="single"/>
        </w:rPr>
        <w:t xml:space="preserve">1 </w:t>
      </w:r>
      <w:r w:rsidR="00570B07" w:rsidRPr="00F279E1">
        <w:rPr>
          <w:rFonts w:ascii="Times New Roman" w:hAnsi="Times New Roman" w:cs="Times New Roman"/>
          <w:i/>
          <w:u w:val="single"/>
        </w:rPr>
        <w:t>–</w:t>
      </w:r>
      <w:r w:rsidR="00950533">
        <w:rPr>
          <w:rFonts w:ascii="Times New Roman" w:hAnsi="Times New Roman" w:cs="Times New Roman"/>
          <w:i/>
          <w:u w:val="single"/>
        </w:rPr>
        <w:t xml:space="preserve"> D</w:t>
      </w:r>
      <w:r w:rsidR="00570B07" w:rsidRPr="00F279E1">
        <w:rPr>
          <w:rFonts w:ascii="Times New Roman" w:hAnsi="Times New Roman" w:cs="Times New Roman"/>
          <w:i/>
          <w:u w:val="single"/>
        </w:rPr>
        <w:t>eposito dell’atto introduttivo</w:t>
      </w:r>
      <w:r w:rsidR="00950533">
        <w:rPr>
          <w:rFonts w:ascii="Times New Roman" w:hAnsi="Times New Roman" w:cs="Times New Roman"/>
          <w:i/>
          <w:u w:val="single"/>
        </w:rPr>
        <w:t xml:space="preserve"> </w:t>
      </w:r>
      <w:r w:rsidR="00570B07" w:rsidRPr="00AA7A45">
        <w:rPr>
          <w:rFonts w:ascii="Times New Roman" w:hAnsi="Times New Roman" w:cs="Times New Roman"/>
          <w:i/>
          <w:u w:val="single"/>
        </w:rPr>
        <w:t xml:space="preserve"> Atti e documenti da allegare </w:t>
      </w:r>
      <w:r w:rsidR="00570B07">
        <w:rPr>
          <w:rFonts w:ascii="Times New Roman" w:hAnsi="Times New Roman" w:cs="Times New Roman"/>
          <w:i/>
          <w:u w:val="single"/>
        </w:rPr>
        <w:t>al deposito del ricorso introduttivo telematico</w:t>
      </w:r>
    </w:p>
    <w:p w:rsidR="00570B07" w:rsidRPr="00517AEA" w:rsidRDefault="00570B07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 w:rsidRPr="00517AEA">
        <w:rPr>
          <w:rFonts w:ascii="Times New Roman" w:hAnsi="Times New Roman" w:cs="Times New Roman"/>
        </w:rPr>
        <w:t xml:space="preserve">L’iscrizione a ruolo di parte ricorrente in forma telematica avviene con deposito telematico </w:t>
      </w:r>
      <w:r>
        <w:rPr>
          <w:rFonts w:ascii="Times New Roman" w:hAnsi="Times New Roman" w:cs="Times New Roman"/>
        </w:rPr>
        <w:t xml:space="preserve">sul registro contenzioso civile </w:t>
      </w:r>
      <w:r w:rsidRPr="00517AEA">
        <w:rPr>
          <w:rFonts w:ascii="Times New Roman" w:hAnsi="Times New Roman" w:cs="Times New Roman"/>
        </w:rPr>
        <w:t>dei seguenti atti: ricorso introduttivo</w:t>
      </w:r>
      <w:r w:rsidR="00FA141B">
        <w:rPr>
          <w:rFonts w:ascii="Times New Roman" w:hAnsi="Times New Roman" w:cs="Times New Roman"/>
        </w:rPr>
        <w:t>, redatto sul modello di cui all’allegato 1</w:t>
      </w:r>
      <w:r w:rsidRPr="00517AEA">
        <w:rPr>
          <w:rFonts w:ascii="Times New Roman" w:hAnsi="Times New Roman" w:cs="Times New Roman"/>
        </w:rPr>
        <w:t xml:space="preserve">; procura alle liti; nota iscrizione a ruolo; </w:t>
      </w:r>
      <w:r>
        <w:rPr>
          <w:rFonts w:ascii="Times New Roman" w:hAnsi="Times New Roman" w:cs="Times New Roman"/>
        </w:rPr>
        <w:t>estratto riassuntivo dei dati principali del fascicolo</w:t>
      </w:r>
      <w:r w:rsidRPr="00517AEA">
        <w:rPr>
          <w:rFonts w:ascii="Times New Roman" w:hAnsi="Times New Roman" w:cs="Times New Roman"/>
        </w:rPr>
        <w:t>; allegati.</w:t>
      </w:r>
    </w:p>
    <w:p w:rsidR="00570B07" w:rsidRPr="00517AEA" w:rsidRDefault="00570B07" w:rsidP="00A3600F">
      <w:pPr>
        <w:numPr>
          <w:ilvl w:val="0"/>
          <w:numId w:val="2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517AEA">
        <w:rPr>
          <w:rFonts w:ascii="Times New Roman" w:hAnsi="Times New Roman" w:cs="Times New Roman"/>
        </w:rPr>
        <w:t>icorso introduttivo: parte ricorrente dovrà depositare l’atto introduttivo in formato “pdf nativo” e firmarlo digitalmente;</w:t>
      </w:r>
    </w:p>
    <w:p w:rsidR="00570B07" w:rsidRPr="00517AEA" w:rsidRDefault="00570B07" w:rsidP="00A3600F">
      <w:pPr>
        <w:numPr>
          <w:ilvl w:val="0"/>
          <w:numId w:val="2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17AEA">
        <w:rPr>
          <w:rFonts w:ascii="Times New Roman" w:hAnsi="Times New Roman" w:cs="Times New Roman"/>
        </w:rPr>
        <w:t>rocura alle liti</w:t>
      </w:r>
      <w:r>
        <w:rPr>
          <w:rFonts w:ascii="Times New Roman" w:hAnsi="Times New Roman" w:cs="Times New Roman"/>
        </w:rPr>
        <w:t>: dovrà essere effettuata su foglio separato e</w:t>
      </w:r>
      <w:r w:rsidRPr="00517AEA">
        <w:rPr>
          <w:rFonts w:ascii="Times New Roman" w:hAnsi="Times New Roman" w:cs="Times New Roman"/>
        </w:rPr>
        <w:t xml:space="preserve"> firmata in calce dal ricorrente e controfirmata dal difensore, la scansione della stessa dovrà essere depositata e firmata digitalmente;</w:t>
      </w:r>
    </w:p>
    <w:p w:rsidR="00570B07" w:rsidRDefault="00570B07" w:rsidP="00A3600F">
      <w:pPr>
        <w:numPr>
          <w:ilvl w:val="0"/>
          <w:numId w:val="2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517AEA">
        <w:rPr>
          <w:rFonts w:ascii="Times New Roman" w:hAnsi="Times New Roman" w:cs="Times New Roman"/>
        </w:rPr>
        <w:t>ota d’iscrizione a ruolo: dovrà contenere l’esatta indicazione delle parti e firmata digitalmente;</w:t>
      </w:r>
    </w:p>
    <w:p w:rsidR="00570B07" w:rsidRPr="00517AEA" w:rsidRDefault="00570B07" w:rsidP="00A3600F">
      <w:pPr>
        <w:numPr>
          <w:ilvl w:val="0"/>
          <w:numId w:val="2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Indice: dovrà contenere l’elenco dei documenti allegati</w:t>
      </w:r>
    </w:p>
    <w:p w:rsidR="00570B07" w:rsidRPr="00120830" w:rsidRDefault="00570B07" w:rsidP="00A3600F">
      <w:pPr>
        <w:numPr>
          <w:ilvl w:val="0"/>
          <w:numId w:val="2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Estratto riassuntivo dei dati principali del fascicolo: compilato come da formulario predispost</w:t>
      </w:r>
      <w:r w:rsidR="00FA141B">
        <w:rPr>
          <w:rFonts w:ascii="Times New Roman" w:hAnsi="Times New Roman" w:cs="Times New Roman"/>
        </w:rPr>
        <w:t>o dalla sezione (vedi allegato 2</w:t>
      </w:r>
      <w:r>
        <w:rPr>
          <w:rFonts w:ascii="Times New Roman" w:hAnsi="Times New Roman" w:cs="Times New Roman"/>
        </w:rPr>
        <w:t>), nel quale sono riassunti tutti i dati fondamentali per l’identificazione della parte ricorrente.</w:t>
      </w:r>
    </w:p>
    <w:p w:rsidR="00120830" w:rsidRPr="00C01C03" w:rsidRDefault="00570B07" w:rsidP="00C01C03">
      <w:pPr>
        <w:numPr>
          <w:ilvl w:val="0"/>
          <w:numId w:val="2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 w:rsidRPr="00C01C03">
        <w:rPr>
          <w:rFonts w:ascii="Times New Roman" w:hAnsi="Times New Roman" w:cs="Times New Roman"/>
        </w:rPr>
        <w:t>Allegati che dovranno avere contenuto univoco (un allegato per ogni documento) e saranno numerati e nominati con la dicitura “all.” seguito dal numero ed il nome riportato nell’indice allegati. Gli allegati dovranno essere in formato pdf e/o negli altri formati previsti dalla normativa regolamentare in materia di processo civile telematico</w:t>
      </w:r>
    </w:p>
    <w:p w:rsidR="00570B07" w:rsidRDefault="00570B07" w:rsidP="00A3600F">
      <w:pPr>
        <w:pStyle w:val="Paragrafoelenco"/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 gli allegati dovranno necessariamente essere depositati i seguenti documenti:</w:t>
      </w:r>
    </w:p>
    <w:p w:rsidR="00570B07" w:rsidRDefault="00570B07" w:rsidP="00A3600F">
      <w:pPr>
        <w:pStyle w:val="Paragrafoelenco"/>
        <w:numPr>
          <w:ilvl w:val="1"/>
          <w:numId w:val="1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Decisione negativa;</w:t>
      </w:r>
    </w:p>
    <w:p w:rsidR="00570B07" w:rsidRDefault="00570B07" w:rsidP="00A3600F">
      <w:pPr>
        <w:pStyle w:val="Paragrafoelenco"/>
        <w:numPr>
          <w:ilvl w:val="1"/>
          <w:numId w:val="1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224652">
        <w:rPr>
          <w:rFonts w:ascii="Times New Roman" w:hAnsi="Times New Roman" w:cs="Times New Roman"/>
        </w:rPr>
        <w:t>erbale di notific</w:t>
      </w:r>
      <w:r>
        <w:rPr>
          <w:rFonts w:ascii="Times New Roman" w:hAnsi="Times New Roman" w:cs="Times New Roman"/>
        </w:rPr>
        <w:t>a;</w:t>
      </w:r>
    </w:p>
    <w:p w:rsidR="00570B07" w:rsidRDefault="00570B07" w:rsidP="00A3600F">
      <w:pPr>
        <w:pStyle w:val="Paragrafoelenco"/>
        <w:numPr>
          <w:ilvl w:val="1"/>
          <w:numId w:val="1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224652">
        <w:rPr>
          <w:rFonts w:ascii="Times New Roman" w:hAnsi="Times New Roman" w:cs="Times New Roman"/>
        </w:rPr>
        <w:t>erbale di audizione</w:t>
      </w:r>
      <w:r>
        <w:rPr>
          <w:rFonts w:ascii="Times New Roman" w:hAnsi="Times New Roman" w:cs="Times New Roman"/>
        </w:rPr>
        <w:t>;</w:t>
      </w:r>
      <w:r w:rsidRPr="00224652">
        <w:rPr>
          <w:rFonts w:ascii="Times New Roman" w:hAnsi="Times New Roman" w:cs="Times New Roman"/>
        </w:rPr>
        <w:t xml:space="preserve"> </w:t>
      </w:r>
    </w:p>
    <w:p w:rsidR="00570B07" w:rsidRDefault="00570B07" w:rsidP="00A3600F">
      <w:pPr>
        <w:pStyle w:val="Paragrafoelenco"/>
        <w:numPr>
          <w:ilvl w:val="1"/>
          <w:numId w:val="1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224652">
        <w:rPr>
          <w:rFonts w:ascii="Times New Roman" w:hAnsi="Times New Roman" w:cs="Times New Roman"/>
        </w:rPr>
        <w:t>stanza di ammissione al patrocinio a spese dello Stato con prove dell’invio della stessa</w:t>
      </w:r>
      <w:r>
        <w:rPr>
          <w:rFonts w:ascii="Times New Roman" w:hAnsi="Times New Roman" w:cs="Times New Roman"/>
        </w:rPr>
        <w:t xml:space="preserve"> e, se già presente, la delibera di ammissione;</w:t>
      </w:r>
    </w:p>
    <w:p w:rsidR="00570B07" w:rsidRDefault="00570B07" w:rsidP="00A3600F">
      <w:pPr>
        <w:pStyle w:val="Paragrafoelenco"/>
        <w:numPr>
          <w:ilvl w:val="1"/>
          <w:numId w:val="1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 w:rsidRPr="00F31069">
        <w:rPr>
          <w:rFonts w:ascii="Times New Roman" w:hAnsi="Times New Roman" w:cs="Times New Roman"/>
        </w:rPr>
        <w:t xml:space="preserve">Altri documenti di cui, eventualmente, dispone parte ricorrente (documentazione medica, rilievi fotografici, </w:t>
      </w:r>
      <w:r w:rsidR="00F35AB6">
        <w:rPr>
          <w:rFonts w:ascii="Times New Roman" w:hAnsi="Times New Roman" w:cs="Times New Roman"/>
        </w:rPr>
        <w:t xml:space="preserve">altri </w:t>
      </w:r>
      <w:r w:rsidRPr="00F31069">
        <w:rPr>
          <w:rFonts w:ascii="Times New Roman" w:hAnsi="Times New Roman" w:cs="Times New Roman"/>
        </w:rPr>
        <w:t xml:space="preserve">documenti </w:t>
      </w:r>
      <w:r w:rsidR="00F35AB6">
        <w:rPr>
          <w:rFonts w:ascii="Times New Roman" w:hAnsi="Times New Roman" w:cs="Times New Roman"/>
        </w:rPr>
        <w:t xml:space="preserve"> o memorie del richiedente ).</w:t>
      </w:r>
    </w:p>
    <w:p w:rsidR="00F35AB6" w:rsidRDefault="00F35AB6" w:rsidP="00F35AB6">
      <w:pPr>
        <w:pStyle w:val="Paragrafoelenco"/>
        <w:suppressAutoHyphens/>
        <w:spacing w:after="0" w:line="360" w:lineRule="auto"/>
        <w:ind w:left="2149"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invitano i difensori ad utilizzare i collegamenti ipertestuali per gli allegati.</w:t>
      </w:r>
    </w:p>
    <w:p w:rsidR="00570B07" w:rsidRPr="0057005A" w:rsidRDefault="00570B07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 w:rsidRPr="0057005A">
        <w:rPr>
          <w:rFonts w:ascii="Times New Roman" w:hAnsi="Times New Roman" w:cs="Times New Roman"/>
        </w:rPr>
        <w:t>Il deposito si perfeziona con il ricevimento delle ricevuta di avvenuta consegna, il difensore dovrà comunque aver cura di verificare la recezione dei messaggi relativi al superamento dei controlli automatici e alla lavorazione di cancelleria</w:t>
      </w:r>
    </w:p>
    <w:p w:rsidR="00570B07" w:rsidRPr="00AA7A45" w:rsidRDefault="00F35AB6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2</w:t>
      </w:r>
      <w:r w:rsidR="00570B07" w:rsidRPr="00AA7A45">
        <w:rPr>
          <w:rFonts w:ascii="Times New Roman" w:hAnsi="Times New Roman" w:cs="Times New Roman"/>
          <w:i/>
          <w:u w:val="single"/>
        </w:rPr>
        <w:t>.</w:t>
      </w:r>
      <w:r w:rsidR="00950533">
        <w:rPr>
          <w:rFonts w:ascii="Times New Roman" w:hAnsi="Times New Roman" w:cs="Times New Roman"/>
          <w:i/>
          <w:u w:val="single"/>
        </w:rPr>
        <w:t>2</w:t>
      </w:r>
      <w:r w:rsidR="00570B07" w:rsidRPr="00AA7A45">
        <w:rPr>
          <w:rFonts w:ascii="Times New Roman" w:hAnsi="Times New Roman" w:cs="Times New Roman"/>
          <w:i/>
          <w:u w:val="single"/>
        </w:rPr>
        <w:t xml:space="preserve"> – Atti e documenti da allegare </w:t>
      </w:r>
      <w:r w:rsidR="00570B07">
        <w:rPr>
          <w:rFonts w:ascii="Times New Roman" w:hAnsi="Times New Roman" w:cs="Times New Roman"/>
          <w:i/>
          <w:u w:val="single"/>
        </w:rPr>
        <w:t>al deposito del ricorso introduttivo cartaceo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caso di iscrizione in forma cartacea questa potrà avvenire o con il </w:t>
      </w:r>
      <w:r w:rsidRPr="00711371">
        <w:rPr>
          <w:rFonts w:ascii="Times New Roman" w:hAnsi="Times New Roman" w:cs="Times New Roman"/>
        </w:rPr>
        <w:t>deposito presso la cancelleria del Tribunale</w:t>
      </w:r>
      <w:r>
        <w:rPr>
          <w:rFonts w:ascii="Times New Roman" w:hAnsi="Times New Roman" w:cs="Times New Roman"/>
        </w:rPr>
        <w:t xml:space="preserve"> oppure mediante la</w:t>
      </w:r>
      <w:r w:rsidRPr="00711371">
        <w:rPr>
          <w:rFonts w:ascii="Times New Roman" w:hAnsi="Times New Roman" w:cs="Times New Roman"/>
        </w:rPr>
        <w:t xml:space="preserve"> spedizione del ricorso introduttivo all’indirizzo della cancelleria del Tribunale dis</w:t>
      </w:r>
      <w:r>
        <w:rPr>
          <w:rFonts w:ascii="Times New Roman" w:hAnsi="Times New Roman" w:cs="Times New Roman"/>
        </w:rPr>
        <w:t>ponibile sul sito internet del tribunale. In entrambi i casi i ricorsi dovranno essere corredati dei documenti e degli allegati descritti per il deposito telematico.</w:t>
      </w:r>
    </w:p>
    <w:p w:rsidR="00570B07" w:rsidRPr="006516B8" w:rsidRDefault="00F35AB6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570B07" w:rsidRPr="006516B8">
        <w:rPr>
          <w:rFonts w:ascii="Times New Roman" w:hAnsi="Times New Roman" w:cs="Times New Roman"/>
        </w:rPr>
        <w:t xml:space="preserve"> difensore avrà cura di custodire, nel caso d’invio postale, le ricevute di spedizione da </w:t>
      </w:r>
      <w:r w:rsidR="00570B07">
        <w:rPr>
          <w:rFonts w:ascii="Times New Roman" w:hAnsi="Times New Roman" w:cs="Times New Roman"/>
        </w:rPr>
        <w:t>produrre</w:t>
      </w:r>
      <w:r w:rsidR="00570B07" w:rsidRPr="006516B8">
        <w:rPr>
          <w:rFonts w:ascii="Times New Roman" w:hAnsi="Times New Roman" w:cs="Times New Roman"/>
        </w:rPr>
        <w:t xml:space="preserve"> alla prima udienza.</w:t>
      </w:r>
    </w:p>
    <w:p w:rsidR="00570B07" w:rsidRDefault="00570B07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caso di deposito cartaceo al fine di garantire la massima completezza dei registri informatizzati si chiede agli avvocati di procedere</w:t>
      </w:r>
      <w:r w:rsidR="00F35A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una volta ottenuto il numero di ruolo</w:t>
      </w:r>
      <w:r w:rsidR="00F35A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depositare telematicamente attraverso l’utilizzo di un atto  generico (istanza generica / memoria generica / atto non codificato) una busta nella quale come atto principale viene inserito il ricorso in formato pdf nativo e in allegato tutti i documenti predisposti secondo le indicazioni sub punto 6 paragrafo 6.1.1.</w:t>
      </w:r>
    </w:p>
    <w:p w:rsidR="00570B07" w:rsidRPr="00AA7A45" w:rsidRDefault="00F35AB6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2</w:t>
      </w:r>
      <w:r w:rsidR="00570B07">
        <w:rPr>
          <w:rFonts w:ascii="Times New Roman" w:hAnsi="Times New Roman" w:cs="Times New Roman"/>
          <w:i/>
          <w:u w:val="single"/>
        </w:rPr>
        <w:t>.</w:t>
      </w:r>
      <w:r w:rsidR="00950533">
        <w:rPr>
          <w:rFonts w:ascii="Times New Roman" w:hAnsi="Times New Roman" w:cs="Times New Roman"/>
          <w:i/>
          <w:u w:val="single"/>
        </w:rPr>
        <w:t>3</w:t>
      </w:r>
      <w:r w:rsidR="00570B07" w:rsidRPr="00AA7A45">
        <w:rPr>
          <w:rFonts w:ascii="Times New Roman" w:hAnsi="Times New Roman" w:cs="Times New Roman"/>
          <w:i/>
          <w:u w:val="single"/>
        </w:rPr>
        <w:t xml:space="preserve"> – </w:t>
      </w:r>
      <w:r w:rsidR="00570B07">
        <w:rPr>
          <w:rFonts w:ascii="Times New Roman" w:hAnsi="Times New Roman" w:cs="Times New Roman"/>
          <w:i/>
          <w:u w:val="single"/>
        </w:rPr>
        <w:t>Deposito atti endoprocedimentali</w:t>
      </w:r>
    </w:p>
    <w:p w:rsidR="00570B07" w:rsidRPr="00F96FAD" w:rsidRDefault="00570B07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000000"/>
        </w:rPr>
      </w:pPr>
      <w:r w:rsidRPr="00F96FAD">
        <w:rPr>
          <w:rFonts w:ascii="Times New Roman" w:hAnsi="Times New Roman" w:cs="Times New Roman"/>
          <w:color w:val="000000"/>
        </w:rPr>
        <w:t>Tutti gli atti endoprocedimentali dovranno essere depositati telematicamente dalle parti. Il deposito in forma telematica avverrà previa nota di deposito in formato “pdf nativo” firmato digitalmente dalla parte e contenete l’elenco degli</w:t>
      </w:r>
      <w:r>
        <w:rPr>
          <w:rFonts w:ascii="Times New Roman" w:hAnsi="Times New Roman" w:cs="Times New Roman"/>
          <w:color w:val="000000"/>
        </w:rPr>
        <w:t xml:space="preserve"> allegati che dovranno essere predisposti come indicato </w:t>
      </w:r>
      <w:r>
        <w:rPr>
          <w:rFonts w:ascii="Times New Roman" w:hAnsi="Times New Roman" w:cs="Times New Roman"/>
        </w:rPr>
        <w:t xml:space="preserve">sub punto </w:t>
      </w:r>
      <w:r w:rsidR="00C01C0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</w:p>
    <w:p w:rsidR="00570B07" w:rsidRPr="00F96FAD" w:rsidRDefault="00F35AB6" w:rsidP="00A3600F">
      <w:pPr>
        <w:suppressAutoHyphens/>
        <w:spacing w:after="0" w:line="360" w:lineRule="auto"/>
        <w:ind w:right="282" w:firstLine="709"/>
        <w:jc w:val="both"/>
        <w:rPr>
          <w:color w:val="000000"/>
        </w:rPr>
      </w:pPr>
      <w:r>
        <w:rPr>
          <w:rFonts w:ascii="Times New Roman" w:hAnsi="Times New Roman" w:cs="Times New Roman"/>
          <w:i/>
          <w:u w:val="single"/>
        </w:rPr>
        <w:t>2</w:t>
      </w:r>
      <w:r w:rsidR="00950533">
        <w:rPr>
          <w:rFonts w:ascii="Times New Roman" w:hAnsi="Times New Roman" w:cs="Times New Roman"/>
          <w:i/>
          <w:u w:val="single"/>
        </w:rPr>
        <w:t xml:space="preserve">.4 </w:t>
      </w:r>
      <w:r w:rsidR="00570B07" w:rsidRPr="00AA7A45">
        <w:rPr>
          <w:rFonts w:ascii="Times New Roman" w:hAnsi="Times New Roman" w:cs="Times New Roman"/>
          <w:i/>
          <w:u w:val="single"/>
        </w:rPr>
        <w:t xml:space="preserve">– </w:t>
      </w:r>
      <w:r w:rsidR="00570B07">
        <w:rPr>
          <w:rFonts w:ascii="Times New Roman" w:hAnsi="Times New Roman" w:cs="Times New Roman"/>
          <w:i/>
          <w:u w:val="single"/>
        </w:rPr>
        <w:t xml:space="preserve">Contributo Unificato e Marca per anticipazioni forfettarie ricorsi ex art. 35 </w:t>
      </w:r>
      <w:r w:rsidR="00570B07" w:rsidRPr="005D0F0B">
        <w:rPr>
          <w:rFonts w:ascii="Times New Roman" w:hAnsi="Times New Roman" w:cs="Times New Roman"/>
          <w:i/>
          <w:u w:val="single"/>
        </w:rPr>
        <w:t>D.Lgs 25/2008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procedimenti in oggetto non sono esenti, ma è previsto il pagamento sia del contributo unificato nella misura di € 98,00</w:t>
      </w:r>
      <w:r w:rsidR="00F35A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sia della marca da € 27 per anticipazione forfettarie.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Salvo che vi sia richiesta di ammissione al patrocinio a spese dello stato, l’avvocato di parte ricorrente potrà procedere al pagamento</w:t>
      </w:r>
      <w:r w:rsidR="00F35A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sia del contributo unificato</w:t>
      </w:r>
      <w:r w:rsidR="00F35A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sia della marca per anticipazioni forfettarie</w:t>
      </w:r>
      <w:r w:rsidR="00F35A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con le modalità oggi previste dalla normativa vigente:</w:t>
      </w:r>
    </w:p>
    <w:p w:rsidR="00570B07" w:rsidRDefault="00570B07" w:rsidP="00A3600F">
      <w:pPr>
        <w:pStyle w:val="Paragrafoelenco"/>
        <w:numPr>
          <w:ilvl w:val="0"/>
          <w:numId w:val="1"/>
        </w:num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Marca Lottomatica</w:t>
      </w:r>
      <w:r w:rsidR="00F35A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che dovrà essere depositata in originale contestualmente al ricorso.</w:t>
      </w:r>
    </w:p>
    <w:p w:rsidR="00570B07" w:rsidRDefault="00570B07" w:rsidP="00A3600F">
      <w:pPr>
        <w:pStyle w:val="Paragrafoelenco"/>
        <w:numPr>
          <w:ilvl w:val="0"/>
          <w:numId w:val="1"/>
        </w:num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Modello F23 compilato in tutte le sue parti (in caso di deposito telematico del ricorso non è necessario procedere alla consegna dell’originale)</w:t>
      </w:r>
    </w:p>
    <w:p w:rsidR="00570B07" w:rsidRPr="00166F5D" w:rsidRDefault="00570B07" w:rsidP="00A3600F">
      <w:pPr>
        <w:pStyle w:val="Paragrafoelenco"/>
        <w:numPr>
          <w:ilvl w:val="0"/>
          <w:numId w:val="1"/>
        </w:num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Pagamento Telematico</w:t>
      </w:r>
    </w:p>
    <w:p w:rsidR="00570B07" w:rsidRPr="00AA7A45" w:rsidRDefault="00F35AB6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2</w:t>
      </w:r>
      <w:r w:rsidR="00570B07" w:rsidRPr="00AA7A45">
        <w:rPr>
          <w:rFonts w:ascii="Times New Roman" w:hAnsi="Times New Roman" w:cs="Times New Roman"/>
          <w:i/>
          <w:u w:val="single"/>
        </w:rPr>
        <w:t>.</w:t>
      </w:r>
      <w:r w:rsidR="00950533">
        <w:rPr>
          <w:rFonts w:ascii="Times New Roman" w:hAnsi="Times New Roman" w:cs="Times New Roman"/>
          <w:i/>
          <w:u w:val="single"/>
        </w:rPr>
        <w:t>5</w:t>
      </w:r>
      <w:r w:rsidR="00570B07" w:rsidRPr="00AA7A45">
        <w:rPr>
          <w:rFonts w:ascii="Times New Roman" w:hAnsi="Times New Roman" w:cs="Times New Roman"/>
          <w:i/>
          <w:u w:val="single"/>
        </w:rPr>
        <w:t xml:space="preserve"> – </w:t>
      </w:r>
      <w:r w:rsidR="00570B07">
        <w:rPr>
          <w:rFonts w:ascii="Times New Roman" w:hAnsi="Times New Roman" w:cs="Times New Roman"/>
          <w:i/>
          <w:u w:val="single"/>
        </w:rPr>
        <w:t>Corretta individuazione della parte resistente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fase sia di creazione del fascicolo tramite il programma di imbustamento</w:t>
      </w:r>
      <w:r w:rsidR="00F35A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sia di redazione della nota di iscrizione a ruolo</w:t>
      </w:r>
      <w:r w:rsidR="00F35A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dovrà essere indicato come unico resistente il Ministero dell’Interno in persona della Commissione Territoriale, utilizzando la seguente dizione </w:t>
      </w:r>
      <w:r w:rsidRPr="00D43C19">
        <w:rPr>
          <w:rFonts w:ascii="Times New Roman" w:hAnsi="Times New Roman" w:cs="Times New Roman"/>
          <w:b/>
        </w:rPr>
        <w:t>Ministero Interno – Commissione Territoriale</w:t>
      </w:r>
      <w:r w:rsidR="007B3822">
        <w:rPr>
          <w:rFonts w:ascii="Times New Roman" w:hAnsi="Times New Roman" w:cs="Times New Roman"/>
          <w:b/>
        </w:rPr>
        <w:t xml:space="preserve"> per il riconoscimento della protezione internazionale</w:t>
      </w:r>
      <w:r w:rsidRPr="00D43C19">
        <w:rPr>
          <w:rFonts w:ascii="Times New Roman" w:hAnsi="Times New Roman" w:cs="Times New Roman"/>
          <w:b/>
        </w:rPr>
        <w:t xml:space="preserve"> di</w:t>
      </w:r>
      <w:r>
        <w:rPr>
          <w:rFonts w:ascii="Times New Roman" w:hAnsi="Times New Roman" w:cs="Times New Roman"/>
          <w:b/>
        </w:rPr>
        <w:t xml:space="preserve"> ____</w:t>
      </w:r>
      <w:r>
        <w:rPr>
          <w:rFonts w:ascii="Times New Roman" w:hAnsi="Times New Roman" w:cs="Times New Roman"/>
        </w:rPr>
        <w:t xml:space="preserve"> seguito dal luogo ove ha sede la commissione. Dovrà inoltre essere inserito il codice Fiscale della commissione che può essere estratto dall’allegato </w:t>
      </w:r>
      <w:r w:rsidR="004C1BC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570B07" w:rsidRPr="00AA7A45" w:rsidRDefault="004C1BCC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2</w:t>
      </w:r>
      <w:r w:rsidR="00570B07" w:rsidRPr="00AA7A45">
        <w:rPr>
          <w:rFonts w:ascii="Times New Roman" w:hAnsi="Times New Roman" w:cs="Times New Roman"/>
          <w:i/>
          <w:u w:val="single"/>
        </w:rPr>
        <w:t>.</w:t>
      </w:r>
      <w:r w:rsidR="00950533">
        <w:rPr>
          <w:rFonts w:ascii="Times New Roman" w:hAnsi="Times New Roman" w:cs="Times New Roman"/>
          <w:i/>
          <w:u w:val="single"/>
        </w:rPr>
        <w:t>6</w:t>
      </w:r>
      <w:r w:rsidR="00570B07" w:rsidRPr="00AA7A45">
        <w:rPr>
          <w:rFonts w:ascii="Times New Roman" w:hAnsi="Times New Roman" w:cs="Times New Roman"/>
          <w:i/>
          <w:u w:val="single"/>
        </w:rPr>
        <w:t xml:space="preserve"> – </w:t>
      </w:r>
      <w:r w:rsidR="00570B07">
        <w:rPr>
          <w:rFonts w:ascii="Times New Roman" w:hAnsi="Times New Roman" w:cs="Times New Roman"/>
          <w:i/>
          <w:u w:val="single"/>
        </w:rPr>
        <w:t>Corretta individuazione del codice oggetto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fase sia di creazione del fascicolo tramite il programma di imbustamento sia di redazione della nota di iscrizione a ruolo è necessario indicare il corretto oggetto ministeriale:</w:t>
      </w:r>
    </w:p>
    <w:p w:rsidR="00570B07" w:rsidRDefault="00570B07" w:rsidP="00A3600F">
      <w:pPr>
        <w:pStyle w:val="Paragrafoelenco"/>
        <w:numPr>
          <w:ilvl w:val="0"/>
          <w:numId w:val="1"/>
        </w:num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 w:rsidRPr="00336109">
        <w:rPr>
          <w:rFonts w:ascii="Times New Roman" w:hAnsi="Times New Roman" w:cs="Times New Roman"/>
          <w:i/>
        </w:rPr>
        <w:t xml:space="preserve">110032 Impugnazione </w:t>
      </w:r>
      <w:r>
        <w:rPr>
          <w:rFonts w:ascii="Times New Roman" w:hAnsi="Times New Roman" w:cs="Times New Roman"/>
          <w:i/>
        </w:rPr>
        <w:t>e</w:t>
      </w:r>
      <w:r w:rsidRPr="00336109">
        <w:rPr>
          <w:rFonts w:ascii="Times New Roman" w:hAnsi="Times New Roman" w:cs="Times New Roman"/>
          <w:i/>
        </w:rPr>
        <w:t>x. Art. 35 D.Lvo 25/2008</w:t>
      </w:r>
      <w:r>
        <w:rPr>
          <w:rFonts w:ascii="Times New Roman" w:hAnsi="Times New Roman" w:cs="Times New Roman"/>
        </w:rPr>
        <w:t xml:space="preserve"> per il deposito del ricorso ex art. 35</w:t>
      </w:r>
    </w:p>
    <w:p w:rsidR="00570B07" w:rsidRDefault="00570B07" w:rsidP="00A3600F">
      <w:pPr>
        <w:numPr>
          <w:ilvl w:val="0"/>
          <w:numId w:val="1"/>
        </w:numPr>
        <w:spacing w:after="0" w:line="360" w:lineRule="auto"/>
        <w:ind w:right="282" w:firstLine="709"/>
        <w:rPr>
          <w:rFonts w:ascii="Times New Roman" w:hAnsi="Times New Roman" w:cs="Times New Roman"/>
        </w:rPr>
      </w:pPr>
      <w:r w:rsidRPr="00166F5D">
        <w:rPr>
          <w:rFonts w:ascii="Times New Roman" w:eastAsia="Times New Roman" w:hAnsi="Times New Roman" w:cs="Times New Roman"/>
          <w:i/>
          <w:lang w:eastAsia="it-IT"/>
        </w:rPr>
        <w:t xml:space="preserve">110999 </w:t>
      </w:r>
      <w:r w:rsidRPr="00166F5D">
        <w:rPr>
          <w:rFonts w:ascii="Times New Roman" w:hAnsi="Times New Roman" w:cs="Times New Roman"/>
          <w:i/>
        </w:rPr>
        <w:t>Altri istituti relativi allo stato della persona ed ai diritti della personalit</w:t>
      </w:r>
      <w:r w:rsidRPr="00166F5D">
        <w:rPr>
          <w:rFonts w:ascii="Times New Roman" w:eastAsia="Times New Roman" w:hAnsi="Times New Roman" w:cs="Times New Roman"/>
          <w:i/>
          <w:lang w:eastAsia="it-IT"/>
        </w:rPr>
        <w:t xml:space="preserve">à </w:t>
      </w:r>
      <w:r w:rsidRPr="00166F5D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>tutti gli altri affari</w:t>
      </w:r>
      <w:r w:rsidRPr="00166F5D">
        <w:rPr>
          <w:rFonts w:ascii="Times New Roman" w:hAnsi="Times New Roman" w:cs="Times New Roman"/>
        </w:rPr>
        <w:t xml:space="preserve"> di specifica competenza della sezione specializzata in materia di immigrazione.</w:t>
      </w:r>
    </w:p>
    <w:p w:rsidR="00570B07" w:rsidRDefault="003F3AC6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3</w:t>
      </w:r>
      <w:r w:rsidR="00570B07" w:rsidRPr="00677B59">
        <w:rPr>
          <w:rFonts w:ascii="Times New Roman" w:hAnsi="Times New Roman" w:cs="Times New Roman"/>
          <w:i/>
          <w:u w:val="single"/>
        </w:rPr>
        <w:t xml:space="preserve"> – </w:t>
      </w:r>
      <w:r w:rsidR="00570B07">
        <w:rPr>
          <w:rFonts w:ascii="Times New Roman" w:hAnsi="Times New Roman" w:cs="Times New Roman"/>
          <w:i/>
          <w:u w:val="single"/>
        </w:rPr>
        <w:t xml:space="preserve">Ammissione al patrocinio a spese dello stato 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richiesta di ammissione al patrocinio a spese dello Stato dovrà essere presentata al Consiglio dell’Ordine deg</w:t>
      </w:r>
      <w:r w:rsidR="003F3AC6">
        <w:rPr>
          <w:rFonts w:ascii="Times New Roman" w:hAnsi="Times New Roman" w:cs="Times New Roman"/>
        </w:rPr>
        <w:t>li Avvocati competente</w:t>
      </w:r>
      <w:r w:rsidR="003F3AC6">
        <w:rPr>
          <w:rStyle w:val="Rimandonotaapidipagina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prima di procedere all’iscrizione al ruolo.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al momento dell’iscrizione al ruolo l’avvocato è già in possesso della delibera questa dovrà essere inserita tra i documenti allegati al ricorso.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Qualora l’iscrizione avvenga prima della delibera di ammissione al Patrocinio a spese dello Stato nella busta informatica</w:t>
      </w:r>
      <w:r w:rsidR="00C01C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tra i documenti</w:t>
      </w:r>
      <w:r w:rsidR="00C01C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dovrà essere </w:t>
      </w:r>
      <w:r w:rsidR="00B84756">
        <w:rPr>
          <w:rFonts w:ascii="Times New Roman" w:hAnsi="Times New Roman" w:cs="Times New Roman"/>
        </w:rPr>
        <w:t xml:space="preserve">data prova della consegna della richiesta  </w:t>
      </w:r>
      <w:r>
        <w:rPr>
          <w:rFonts w:ascii="Times New Roman" w:hAnsi="Times New Roman" w:cs="Times New Roman"/>
        </w:rPr>
        <w:t xml:space="preserve"> di ammissione all’Ordine</w:t>
      </w:r>
      <w:r w:rsidR="00B84756">
        <w:rPr>
          <w:rFonts w:ascii="Times New Roman" w:hAnsi="Times New Roman" w:cs="Times New Roman"/>
        </w:rPr>
        <w:t>, tramite pec o altro sistema informatico adottato (es . piattaforma Sfera)</w:t>
      </w:r>
      <w:r>
        <w:rPr>
          <w:rFonts w:ascii="Times New Roman" w:hAnsi="Times New Roman" w:cs="Times New Roman"/>
        </w:rPr>
        <w:t>.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caso di </w:t>
      </w:r>
      <w:r w:rsidRPr="005D0F0B">
        <w:rPr>
          <w:rFonts w:ascii="Times New Roman" w:hAnsi="Times New Roman" w:cs="Times New Roman"/>
        </w:rPr>
        <w:t>diniego</w:t>
      </w:r>
      <w:r>
        <w:rPr>
          <w:rFonts w:ascii="Times New Roman" w:hAnsi="Times New Roman" w:cs="Times New Roman"/>
        </w:rPr>
        <w:t xml:space="preserve"> da parte dell’Ordine</w:t>
      </w:r>
      <w:r w:rsidR="003F3A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D0F0B">
        <w:rPr>
          <w:rFonts w:ascii="Times New Roman" w:hAnsi="Times New Roman" w:cs="Times New Roman"/>
        </w:rPr>
        <w:t>l’istanza di ammissione al patrocinio a spese dello Stato</w:t>
      </w:r>
      <w:r w:rsidR="003F3AC6">
        <w:rPr>
          <w:rFonts w:ascii="Times New Roman" w:hAnsi="Times New Roman" w:cs="Times New Roman"/>
        </w:rPr>
        <w:t xml:space="preserve"> ai sensi dell’art. 126 dpr. n. 115/2002</w:t>
      </w:r>
      <w:r w:rsidRPr="005D0F0B">
        <w:rPr>
          <w:rFonts w:ascii="Times New Roman" w:hAnsi="Times New Roman" w:cs="Times New Roman"/>
        </w:rPr>
        <w:t xml:space="preserve">, </w:t>
      </w:r>
      <w:r w:rsidR="003F3A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dovrà essere</w:t>
      </w:r>
      <w:r w:rsidRPr="005D0F0B">
        <w:rPr>
          <w:rFonts w:ascii="Times New Roman" w:hAnsi="Times New Roman" w:cs="Times New Roman"/>
        </w:rPr>
        <w:t xml:space="preserve"> depositata telematicamente, unitamente al</w:t>
      </w:r>
      <w:r>
        <w:rPr>
          <w:rFonts w:ascii="Times New Roman" w:hAnsi="Times New Roman" w:cs="Times New Roman"/>
        </w:rPr>
        <w:t>la</w:t>
      </w:r>
      <w:r w:rsidRPr="005D0F0B">
        <w:rPr>
          <w:rFonts w:ascii="Times New Roman" w:hAnsi="Times New Roman" w:cs="Times New Roman"/>
        </w:rPr>
        <w:t xml:space="preserve"> </w:t>
      </w:r>
      <w:r w:rsidR="003F3AC6">
        <w:rPr>
          <w:rFonts w:ascii="Times New Roman" w:hAnsi="Times New Roman" w:cs="Times New Roman"/>
        </w:rPr>
        <w:t xml:space="preserve"> delibera di diniego</w:t>
      </w:r>
      <w:r w:rsidRPr="005D0F0B">
        <w:rPr>
          <w:rFonts w:ascii="Times New Roman" w:hAnsi="Times New Roman" w:cs="Times New Roman"/>
        </w:rPr>
        <w:t xml:space="preserve"> </w:t>
      </w:r>
      <w:r w:rsidR="003F3AC6">
        <w:rPr>
          <w:rFonts w:ascii="Times New Roman" w:hAnsi="Times New Roman" w:cs="Times New Roman"/>
        </w:rPr>
        <w:t>del Consiglio</w:t>
      </w:r>
      <w:r w:rsidRPr="005D0F0B">
        <w:rPr>
          <w:rFonts w:ascii="Times New Roman" w:hAnsi="Times New Roman" w:cs="Times New Roman"/>
        </w:rPr>
        <w:t>, ent</w:t>
      </w:r>
      <w:r>
        <w:rPr>
          <w:rFonts w:ascii="Times New Roman" w:hAnsi="Times New Roman" w:cs="Times New Roman"/>
        </w:rPr>
        <w:t>ro la prima udienza.</w:t>
      </w:r>
      <w:r w:rsidR="003F3AC6">
        <w:rPr>
          <w:rFonts w:ascii="Times New Roman" w:hAnsi="Times New Roman" w:cs="Times New Roman"/>
        </w:rPr>
        <w:t xml:space="preserve"> Se non si è ancora in possesso della delibera del Cons</w:t>
      </w:r>
      <w:r w:rsidR="00C01C03">
        <w:rPr>
          <w:rFonts w:ascii="Times New Roman" w:hAnsi="Times New Roman" w:cs="Times New Roman"/>
        </w:rPr>
        <w:t xml:space="preserve">iglio, </w:t>
      </w:r>
      <w:r w:rsidR="00C01C03">
        <w:rPr>
          <w:rFonts w:ascii="Times New Roman" w:hAnsi="Times New Roman" w:cs="Times New Roman"/>
        </w:rPr>
        <w:lastRenderedPageBreak/>
        <w:t>il difensore allegherà i</w:t>
      </w:r>
      <w:r w:rsidR="003F3AC6">
        <w:rPr>
          <w:rFonts w:ascii="Times New Roman" w:hAnsi="Times New Roman" w:cs="Times New Roman"/>
        </w:rPr>
        <w:t>stanza ex art. 126 cit. in via subordinata al mancato accoglimento dell’istanza</w:t>
      </w:r>
      <w:r w:rsidR="00C01C03">
        <w:rPr>
          <w:rFonts w:ascii="Times New Roman" w:hAnsi="Times New Roman" w:cs="Times New Roman"/>
        </w:rPr>
        <w:t xml:space="preserve"> presentata al Consiglio</w:t>
      </w:r>
      <w:r w:rsidR="003F3AC6">
        <w:rPr>
          <w:rFonts w:ascii="Times New Roman" w:hAnsi="Times New Roman" w:cs="Times New Roman"/>
        </w:rPr>
        <w:t>.</w:t>
      </w:r>
    </w:p>
    <w:p w:rsidR="00570B07" w:rsidRPr="00586121" w:rsidRDefault="003F3AC6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4</w:t>
      </w:r>
      <w:r w:rsidR="00570B07" w:rsidRPr="00586121">
        <w:rPr>
          <w:rFonts w:ascii="Times New Roman" w:hAnsi="Times New Roman" w:cs="Times New Roman"/>
          <w:i/>
          <w:u w:val="single"/>
        </w:rPr>
        <w:t xml:space="preserve"> – Deposito documentazione da parte di parte resistente 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 w:rsidRPr="005C60C8">
        <w:rPr>
          <w:rFonts w:ascii="Times New Roman" w:hAnsi="Times New Roman" w:cs="Times New Roman"/>
        </w:rPr>
        <w:t>Parte resistente sarà, comunque, onerata al deposito della documentazione, in possesso,</w:t>
      </w:r>
      <w:r>
        <w:rPr>
          <w:rFonts w:ascii="Times New Roman" w:hAnsi="Times New Roman" w:cs="Times New Roman"/>
        </w:rPr>
        <w:t xml:space="preserve"> compresa quella consegnata dal ricorrente in sede di audizione,</w:t>
      </w:r>
      <w:r w:rsidRPr="005C60C8">
        <w:rPr>
          <w:rFonts w:ascii="Times New Roman" w:hAnsi="Times New Roman" w:cs="Times New Roman"/>
        </w:rPr>
        <w:t xml:space="preserve"> anche in caso di mancata costituzione in giudizio</w:t>
      </w:r>
      <w:r>
        <w:rPr>
          <w:rFonts w:ascii="Times New Roman" w:hAnsi="Times New Roman" w:cs="Times New Roman"/>
        </w:rPr>
        <w:t>.</w:t>
      </w:r>
    </w:p>
    <w:p w:rsidR="00570B07" w:rsidRPr="00586121" w:rsidRDefault="003F3AC6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i/>
          <w:u w:val="single"/>
        </w:rPr>
        <w:t>5</w:t>
      </w:r>
      <w:r w:rsidR="00570B07" w:rsidRPr="00AA7A45">
        <w:rPr>
          <w:rFonts w:ascii="Times New Roman" w:hAnsi="Times New Roman" w:cs="Times New Roman"/>
          <w:i/>
          <w:u w:val="single"/>
        </w:rPr>
        <w:t xml:space="preserve"> – </w:t>
      </w:r>
      <w:r w:rsidR="00570B07">
        <w:rPr>
          <w:rFonts w:ascii="Times New Roman" w:hAnsi="Times New Roman" w:cs="Times New Roman"/>
          <w:i/>
          <w:u w:val="single"/>
        </w:rPr>
        <w:t>Profili processuali</w:t>
      </w:r>
    </w:p>
    <w:p w:rsidR="00570B07" w:rsidRPr="00586121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4358B1">
        <w:rPr>
          <w:rFonts w:ascii="Times New Roman" w:hAnsi="Times New Roman" w:cs="Times New Roman"/>
          <w:color w:val="222222"/>
          <w:u w:val="single"/>
          <w:shd w:val="clear" w:color="auto" w:fill="FFFFFF"/>
        </w:rPr>
        <w:t>Per le cause soggette al rito sommario</w:t>
      </w:r>
      <w:r w:rsidRPr="00EB4D25">
        <w:rPr>
          <w:rFonts w:ascii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s</w:t>
      </w:r>
      <w:r w:rsidRPr="00586121">
        <w:rPr>
          <w:rFonts w:ascii="Times New Roman" w:hAnsi="Times New Roman" w:cs="Times New Roman"/>
          <w:color w:val="222222"/>
          <w:shd w:val="clear" w:color="auto" w:fill="FFFFFF"/>
        </w:rPr>
        <w:t>alvo esigenze di</w:t>
      </w:r>
      <w:r>
        <w:rPr>
          <w:rFonts w:ascii="Times New Roman" w:hAnsi="Times New Roman" w:cs="Times New Roman"/>
          <w:color w:val="222222"/>
          <w:shd w:val="clear" w:color="auto" w:fill="FFFFFF"/>
        </w:rPr>
        <w:t>verse, il giudizio si svolgerà preferibilmente</w:t>
      </w:r>
      <w:r w:rsidRPr="00586121">
        <w:rPr>
          <w:rFonts w:ascii="Times New Roman" w:hAnsi="Times New Roman" w:cs="Times New Roman"/>
          <w:color w:val="222222"/>
          <w:shd w:val="clear" w:color="auto" w:fill="FFFFFF"/>
        </w:rPr>
        <w:t xml:space="preserve"> in un'unica udienza, quella fissata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586121">
        <w:rPr>
          <w:rFonts w:ascii="Times New Roman" w:hAnsi="Times New Roman" w:cs="Times New Roman"/>
          <w:color w:val="222222"/>
          <w:shd w:val="clear" w:color="auto" w:fill="FFFFFF"/>
        </w:rPr>
        <w:t>per la comparizio</w:t>
      </w:r>
      <w:r>
        <w:rPr>
          <w:rFonts w:ascii="Times New Roman" w:hAnsi="Times New Roman" w:cs="Times New Roman"/>
          <w:color w:val="222222"/>
          <w:shd w:val="clear" w:color="auto" w:fill="FFFFFF"/>
        </w:rPr>
        <w:t>ne delle parti, alla quale dovrà</w:t>
      </w:r>
      <w:r w:rsidRPr="00586121">
        <w:rPr>
          <w:rFonts w:ascii="Times New Roman" w:hAnsi="Times New Roman" w:cs="Times New Roman"/>
          <w:color w:val="222222"/>
          <w:shd w:val="clear" w:color="auto" w:fill="FFFFFF"/>
        </w:rPr>
        <w:t xml:space="preserve"> intervenire personalmente parte ricorrente, per essere sentita</w:t>
      </w:r>
      <w:r w:rsidR="00C01C03">
        <w:rPr>
          <w:rFonts w:ascii="Times New Roman" w:hAnsi="Times New Roman" w:cs="Times New Roman"/>
          <w:color w:val="222222"/>
          <w:shd w:val="clear" w:color="auto" w:fill="FFFFFF"/>
        </w:rPr>
        <w:t xml:space="preserve"> (vedi punto 6</w:t>
      </w:r>
      <w:r w:rsidR="00950533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Pr="00586121">
        <w:rPr>
          <w:rFonts w:ascii="Times New Roman" w:hAnsi="Times New Roman" w:cs="Times New Roman"/>
          <w:color w:val="222222"/>
          <w:shd w:val="clear" w:color="auto" w:fill="FFFFFF"/>
        </w:rPr>
        <w:t xml:space="preserve"> con la presenza obbligatoria del difensore.</w:t>
      </w:r>
    </w:p>
    <w:p w:rsidR="00570B07" w:rsidRDefault="00950533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Prima della prima udienza,</w:t>
      </w:r>
      <w:r w:rsidR="00570B07">
        <w:rPr>
          <w:rFonts w:ascii="Times New Roman" w:hAnsi="Times New Roman" w:cs="Times New Roman"/>
          <w:color w:val="222222"/>
          <w:shd w:val="clear" w:color="auto" w:fill="FFFFFF"/>
        </w:rPr>
        <w:t xml:space="preserve"> le</w:t>
      </w:r>
      <w:r w:rsidR="00570B07" w:rsidRPr="00586121">
        <w:rPr>
          <w:rFonts w:ascii="Times New Roman" w:hAnsi="Times New Roman" w:cs="Times New Roman"/>
          <w:color w:val="222222"/>
          <w:shd w:val="clear" w:color="auto" w:fill="FFFFFF"/>
        </w:rPr>
        <w:t xml:space="preserve"> parti produ</w:t>
      </w:r>
      <w:r w:rsidR="00570B07">
        <w:rPr>
          <w:rFonts w:ascii="Times New Roman" w:hAnsi="Times New Roman" w:cs="Times New Roman"/>
          <w:color w:val="222222"/>
          <w:shd w:val="clear" w:color="auto" w:fill="FFFFFF"/>
        </w:rPr>
        <w:t>rranno</w:t>
      </w:r>
      <w:r w:rsidR="00570B07" w:rsidRPr="00586121">
        <w:rPr>
          <w:rFonts w:ascii="Times New Roman" w:hAnsi="Times New Roman" w:cs="Times New Roman"/>
          <w:color w:val="222222"/>
          <w:shd w:val="clear" w:color="auto" w:fill="FFFFFF"/>
        </w:rPr>
        <w:t xml:space="preserve"> tutti i documenti utili </w:t>
      </w:r>
      <w:r>
        <w:rPr>
          <w:rFonts w:ascii="Times New Roman" w:hAnsi="Times New Roman" w:cs="Times New Roman"/>
          <w:color w:val="222222"/>
          <w:shd w:val="clear" w:color="auto" w:fill="FFFFFF"/>
        </w:rPr>
        <w:t>per la decisione</w:t>
      </w:r>
      <w:r w:rsidR="00570B07" w:rsidRPr="0058612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570B07">
        <w:rPr>
          <w:rFonts w:ascii="Times New Roman" w:hAnsi="Times New Roman" w:cs="Times New Roman"/>
          <w:color w:val="222222"/>
          <w:shd w:val="clear" w:color="auto" w:fill="FFFFFF"/>
        </w:rPr>
        <w:t>( ad es.</w:t>
      </w:r>
      <w:r w:rsidR="00570B07" w:rsidRPr="00586121">
        <w:rPr>
          <w:rFonts w:ascii="Times New Roman" w:hAnsi="Times New Roman" w:cs="Times New Roman"/>
          <w:color w:val="222222"/>
          <w:shd w:val="clear" w:color="auto" w:fill="FFFFFF"/>
        </w:rPr>
        <w:t xml:space="preserve"> relativi alla situazione personale del r</w:t>
      </w:r>
      <w:r>
        <w:rPr>
          <w:rFonts w:ascii="Times New Roman" w:hAnsi="Times New Roman" w:cs="Times New Roman"/>
          <w:color w:val="222222"/>
          <w:shd w:val="clear" w:color="auto" w:fill="FFFFFF"/>
        </w:rPr>
        <w:t>ichiedente e sul paese d'origine</w:t>
      </w:r>
      <w:r w:rsidR="00C01C03">
        <w:rPr>
          <w:rFonts w:ascii="Times New Roman" w:hAnsi="Times New Roman" w:cs="Times New Roman"/>
          <w:color w:val="222222"/>
          <w:shd w:val="clear" w:color="auto" w:fill="FFFFFF"/>
        </w:rPr>
        <w:t>: vedi punto 8</w:t>
      </w:r>
      <w:r w:rsidR="00570B07">
        <w:rPr>
          <w:rFonts w:ascii="Times New Roman" w:hAnsi="Times New Roman" w:cs="Times New Roman"/>
          <w:color w:val="222222"/>
          <w:shd w:val="clear" w:color="auto" w:fill="FFFFFF"/>
        </w:rPr>
        <w:t>).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586121">
        <w:rPr>
          <w:rFonts w:ascii="Times New Roman" w:hAnsi="Times New Roman" w:cs="Times New Roman"/>
          <w:color w:val="222222"/>
          <w:shd w:val="clear" w:color="auto" w:fill="FFFFFF"/>
        </w:rPr>
        <w:t>La cancelleria provvederà a comunicare al difensore di parte ricorrente</w:t>
      </w:r>
      <w:r>
        <w:rPr>
          <w:rFonts w:ascii="Times New Roman" w:hAnsi="Times New Roman" w:cs="Times New Roman"/>
          <w:color w:val="222222"/>
          <w:shd w:val="clear" w:color="auto" w:fill="FFFFFF"/>
        </w:rPr>
        <w:t>, mediante invio di biglietto di cancelleria al momento dello scarico dell’apposito evento sul registro di cancelleria</w:t>
      </w:r>
      <w:r w:rsidRPr="00586121">
        <w:rPr>
          <w:rFonts w:ascii="Times New Roman" w:hAnsi="Times New Roman" w:cs="Times New Roman"/>
          <w:color w:val="222222"/>
          <w:shd w:val="clear" w:color="auto" w:fill="FFFFFF"/>
        </w:rPr>
        <w:t xml:space="preserve"> le date in cui ha proceduto alle comunicazioni al P.M ed al Ministero dell’Interno, nonché le conclusioni depositate dal P.M .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4358B1">
        <w:rPr>
          <w:rFonts w:ascii="Times New Roman" w:hAnsi="Times New Roman" w:cs="Times New Roman"/>
          <w:color w:val="222222"/>
          <w:u w:val="single"/>
          <w:shd w:val="clear" w:color="auto" w:fill="FFFFFF"/>
        </w:rPr>
        <w:t>Per le cause soggette al rito camerale</w:t>
      </w:r>
      <w:r w:rsidRPr="00ED714D">
        <w:rPr>
          <w:rFonts w:ascii="Times New Roman" w:hAnsi="Times New Roman" w:cs="Times New Roman"/>
          <w:color w:val="222222"/>
          <w:shd w:val="clear" w:color="auto" w:fill="FFFFFF"/>
        </w:rPr>
        <w:t xml:space="preserve">, iscritte dopo il 18.8.2017, </w:t>
      </w:r>
      <w:r w:rsidR="003F3AC6">
        <w:rPr>
          <w:rFonts w:ascii="Times New Roman" w:hAnsi="Times New Roman" w:cs="Times New Roman"/>
          <w:color w:val="222222"/>
          <w:shd w:val="clear" w:color="auto" w:fill="FFFFFF"/>
        </w:rPr>
        <w:t xml:space="preserve">in mancanza della </w:t>
      </w:r>
      <w:r w:rsidRPr="00ED714D">
        <w:rPr>
          <w:rFonts w:ascii="Times New Roman" w:hAnsi="Times New Roman" w:cs="Times New Roman"/>
          <w:color w:val="222222"/>
          <w:shd w:val="clear" w:color="auto" w:fill="FFFFFF"/>
        </w:rPr>
        <w:t xml:space="preserve"> disponibilità delle videoregistrazioni</w:t>
      </w:r>
      <w:r w:rsidR="004358B1">
        <w:rPr>
          <w:rFonts w:ascii="Times New Roman" w:hAnsi="Times New Roman" w:cs="Times New Roman"/>
          <w:color w:val="222222"/>
          <w:shd w:val="clear" w:color="auto" w:fill="FFFFFF"/>
        </w:rPr>
        <w:t xml:space="preserve"> dell’audizione in sede di Commissione Territoriale</w:t>
      </w:r>
      <w:r w:rsidRPr="00ED714D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3F3AC6">
        <w:rPr>
          <w:rFonts w:ascii="Times New Roman" w:hAnsi="Times New Roman" w:cs="Times New Roman"/>
          <w:color w:val="222222"/>
          <w:shd w:val="clear" w:color="auto" w:fill="FFFFFF"/>
        </w:rPr>
        <w:t xml:space="preserve"> sarà sempre fissata udienza di comparizione delle parti ex art. 35 bis, comma 11</w:t>
      </w:r>
      <w:r w:rsidR="00C01C03">
        <w:rPr>
          <w:rFonts w:ascii="Times New Roman" w:hAnsi="Times New Roman" w:cs="Times New Roman"/>
          <w:color w:val="222222"/>
          <w:shd w:val="clear" w:color="auto" w:fill="FFFFFF"/>
        </w:rPr>
        <w:t xml:space="preserve"> lett. a) </w:t>
      </w:r>
      <w:r w:rsidR="003F3AC6">
        <w:rPr>
          <w:rFonts w:ascii="Times New Roman" w:hAnsi="Times New Roman" w:cs="Times New Roman"/>
          <w:color w:val="222222"/>
          <w:shd w:val="clear" w:color="auto" w:fill="FFFFFF"/>
        </w:rPr>
        <w:t xml:space="preserve"> del d.lgs. 25/2008. </w:t>
      </w:r>
      <w:r w:rsidR="003F3AC6" w:rsidRPr="00503151">
        <w:rPr>
          <w:rFonts w:ascii="Times New Roman" w:hAnsi="Times New Roman" w:cs="Times New Roman"/>
          <w:color w:val="222222"/>
          <w:shd w:val="clear" w:color="auto" w:fill="FFFFFF"/>
        </w:rPr>
        <w:t>I</w:t>
      </w:r>
      <w:r w:rsidRPr="00503151">
        <w:rPr>
          <w:rFonts w:ascii="Times New Roman" w:hAnsi="Times New Roman" w:cs="Times New Roman"/>
          <w:color w:val="222222"/>
          <w:shd w:val="clear" w:color="auto" w:fill="FFFFFF"/>
        </w:rPr>
        <w:t xml:space="preserve">l Presidente </w:t>
      </w:r>
      <w:r w:rsidR="003F3AC6" w:rsidRPr="00503151">
        <w:rPr>
          <w:rFonts w:ascii="Times New Roman" w:hAnsi="Times New Roman" w:cs="Times New Roman"/>
          <w:color w:val="222222"/>
          <w:shd w:val="clear" w:color="auto" w:fill="FFFFFF"/>
        </w:rPr>
        <w:t>eventualmente potrà delegare</w:t>
      </w:r>
      <w:r w:rsidRPr="00503151">
        <w:rPr>
          <w:rFonts w:ascii="Times New Roman" w:hAnsi="Times New Roman" w:cs="Times New Roman"/>
          <w:color w:val="222222"/>
          <w:shd w:val="clear" w:color="auto" w:fill="FFFFFF"/>
        </w:rPr>
        <w:t xml:space="preserve"> il giudi</w:t>
      </w:r>
      <w:r w:rsidR="00C01C03">
        <w:rPr>
          <w:rFonts w:ascii="Times New Roman" w:hAnsi="Times New Roman" w:cs="Times New Roman"/>
          <w:color w:val="222222"/>
          <w:shd w:val="clear" w:color="auto" w:fill="FFFFFF"/>
        </w:rPr>
        <w:t xml:space="preserve">ce relatore  alla fissazione  della predetta </w:t>
      </w:r>
      <w:r w:rsidRPr="00503151">
        <w:rPr>
          <w:rFonts w:ascii="Times New Roman" w:hAnsi="Times New Roman" w:cs="Times New Roman"/>
          <w:color w:val="222222"/>
          <w:shd w:val="clear" w:color="auto" w:fill="FFFFFF"/>
        </w:rPr>
        <w:t xml:space="preserve"> udienza</w:t>
      </w:r>
      <w:r w:rsidR="00C01C0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Pr="00ED714D">
        <w:rPr>
          <w:rFonts w:ascii="Times New Roman" w:hAnsi="Times New Roman" w:cs="Times New Roman"/>
          <w:color w:val="222222"/>
          <w:shd w:val="clear" w:color="auto" w:fill="FFFFFF"/>
        </w:rPr>
        <w:t xml:space="preserve"> nonché agli eventuali incombenti istruttori, ivi compresa l’audizione del richiedente.</w:t>
      </w:r>
    </w:p>
    <w:p w:rsidR="00570B07" w:rsidRPr="00ED714D" w:rsidRDefault="00503151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6</w:t>
      </w:r>
      <w:r w:rsidR="00570B07">
        <w:rPr>
          <w:rFonts w:ascii="Times New Roman" w:hAnsi="Times New Roman" w:cs="Times New Roman"/>
          <w:i/>
          <w:u w:val="single"/>
        </w:rPr>
        <w:t xml:space="preserve"> - </w:t>
      </w:r>
      <w:r w:rsidR="00570B07" w:rsidRPr="00ED714D">
        <w:rPr>
          <w:rFonts w:ascii="Times New Roman" w:hAnsi="Times New Roman" w:cs="Times New Roman"/>
          <w:i/>
          <w:u w:val="single"/>
        </w:rPr>
        <w:t xml:space="preserve">Audizione del richiedente 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 w:rsidRPr="00AF3B3E">
        <w:rPr>
          <w:rFonts w:ascii="Times New Roman" w:hAnsi="Times New Roman" w:cs="Times New Roman"/>
          <w:lang w:eastAsia="it-IT"/>
        </w:rPr>
        <w:t xml:space="preserve">Nei procedimenti di protezione internazionale, sarà disposta l’audizione del ricorrente, alla luce del dovere di </w:t>
      </w:r>
      <w:r w:rsidR="00C01C03">
        <w:rPr>
          <w:rFonts w:ascii="Times New Roman" w:hAnsi="Times New Roman" w:cs="Times New Roman"/>
          <w:lang w:eastAsia="it-IT"/>
        </w:rPr>
        <w:t xml:space="preserve">cooperazione del giudice  </w:t>
      </w:r>
      <w:r w:rsidRPr="00AF3B3E">
        <w:rPr>
          <w:rFonts w:ascii="Times New Roman" w:hAnsi="Times New Roman" w:cs="Times New Roman"/>
          <w:lang w:eastAsia="it-IT"/>
        </w:rPr>
        <w:t xml:space="preserve">e del principio di attenuazione dell’onere della prova previsto dalle fonti interne e sovranazionali  per l’esame e l’accertamento giudiziale delle domande (art. 3 d.lgs.n.251/2007 e art. 8 d.lgs. n. 25/2008), anche al fine di rendere effettiva la tutela del ricorrente come richiesto dagli </w:t>
      </w:r>
      <w:r w:rsidR="00503151">
        <w:rPr>
          <w:rFonts w:ascii="Times New Roman" w:hAnsi="Times New Roman" w:cs="Times New Roman"/>
        </w:rPr>
        <w:t>artt. 13 e 6 Cedu, dall’ art. 47</w:t>
      </w:r>
      <w:r w:rsidRPr="00AF3B3E">
        <w:rPr>
          <w:rFonts w:ascii="Times New Roman" w:hAnsi="Times New Roman" w:cs="Times New Roman"/>
        </w:rPr>
        <w:t xml:space="preserve"> Carta di Nizza e dall’ articolo 46 par. 1 e 3 della Direttiva 2013/32/UE.</w:t>
      </w:r>
      <w:r w:rsidR="00503151">
        <w:rPr>
          <w:rFonts w:ascii="Times New Roman" w:hAnsi="Times New Roman" w:cs="Times New Roman"/>
        </w:rPr>
        <w:t xml:space="preserve"> Se vi sarà richiesta, sarà consentito di allegare circostanze anche in sede di audizione.</w:t>
      </w:r>
    </w:p>
    <w:p w:rsidR="004358B1" w:rsidRPr="00ED714D" w:rsidRDefault="004358B1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Nel corso dell’audizione, i difensori sono invitati a proporre al giudice domande da rivolgere al ricorrente ai fini di chiarimento e approfondimento. </w:t>
      </w:r>
    </w:p>
    <w:p w:rsidR="00570B07" w:rsidRPr="00586121" w:rsidRDefault="00503151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i/>
          <w:u w:val="single"/>
        </w:rPr>
        <w:t>7</w:t>
      </w:r>
      <w:r w:rsidR="003E6B4E">
        <w:rPr>
          <w:rFonts w:ascii="Times New Roman" w:hAnsi="Times New Roman" w:cs="Times New Roman"/>
          <w:i/>
          <w:u w:val="single"/>
        </w:rPr>
        <w:t xml:space="preserve"> </w:t>
      </w:r>
      <w:r w:rsidR="00570B07" w:rsidRPr="00AA7A45">
        <w:rPr>
          <w:rFonts w:ascii="Times New Roman" w:hAnsi="Times New Roman" w:cs="Times New Roman"/>
          <w:i/>
          <w:u w:val="single"/>
        </w:rPr>
        <w:t xml:space="preserve">– </w:t>
      </w:r>
      <w:r w:rsidR="00570B07">
        <w:rPr>
          <w:rFonts w:ascii="Times New Roman" w:hAnsi="Times New Roman" w:cs="Times New Roman"/>
          <w:i/>
          <w:u w:val="single"/>
        </w:rPr>
        <w:t xml:space="preserve">Comunicazione di cortesia </w:t>
      </w:r>
      <w:r w:rsidR="004358B1">
        <w:rPr>
          <w:rFonts w:ascii="Times New Roman" w:hAnsi="Times New Roman" w:cs="Times New Roman"/>
          <w:i/>
          <w:u w:val="single"/>
        </w:rPr>
        <w:t xml:space="preserve">in caso di </w:t>
      </w:r>
      <w:r w:rsidR="00570B07">
        <w:rPr>
          <w:rFonts w:ascii="Times New Roman" w:hAnsi="Times New Roman" w:cs="Times New Roman"/>
          <w:i/>
          <w:u w:val="single"/>
        </w:rPr>
        <w:t>assenza</w:t>
      </w:r>
      <w:r w:rsidR="004358B1">
        <w:rPr>
          <w:rFonts w:ascii="Times New Roman" w:hAnsi="Times New Roman" w:cs="Times New Roman"/>
          <w:i/>
          <w:u w:val="single"/>
        </w:rPr>
        <w:t xml:space="preserve"> del</w:t>
      </w:r>
      <w:r w:rsidR="00570B07">
        <w:rPr>
          <w:rFonts w:ascii="Times New Roman" w:hAnsi="Times New Roman" w:cs="Times New Roman"/>
          <w:i/>
          <w:u w:val="single"/>
        </w:rPr>
        <w:t xml:space="preserve"> richiedente</w:t>
      </w:r>
      <w:r w:rsidR="00570B07" w:rsidRPr="004B17C5">
        <w:rPr>
          <w:rFonts w:ascii="Georgia" w:hAnsi="Georgia" w:cs="Arial"/>
          <w:sz w:val="24"/>
          <w:szCs w:val="24"/>
        </w:rPr>
        <w:t xml:space="preserve"> </w:t>
      </w:r>
    </w:p>
    <w:p w:rsidR="00570B07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Il difensore provvederà ad avvisare il </w:t>
      </w:r>
      <w:r w:rsidRPr="00AF3B3E">
        <w:rPr>
          <w:rFonts w:ascii="Times New Roman" w:hAnsi="Times New Roman" w:cs="Times New Roman"/>
          <w:color w:val="222222"/>
          <w:shd w:val="clear" w:color="auto" w:fill="FFFFFF"/>
        </w:rPr>
        <w:t>giudice designato attraverso apposita nota depositata telematicamente dell’assenza del richiedente all’udienza fissata, non appena ne avrà conoscenza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570B07" w:rsidRDefault="00503151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8</w:t>
      </w:r>
      <w:r w:rsidR="00570B07" w:rsidRPr="00AA7A45">
        <w:rPr>
          <w:rFonts w:ascii="Times New Roman" w:hAnsi="Times New Roman" w:cs="Times New Roman"/>
          <w:i/>
          <w:u w:val="single"/>
        </w:rPr>
        <w:t xml:space="preserve"> –</w:t>
      </w:r>
      <w:r w:rsidR="00570B07">
        <w:rPr>
          <w:rFonts w:ascii="Times New Roman" w:hAnsi="Times New Roman" w:cs="Times New Roman"/>
          <w:i/>
          <w:u w:val="single"/>
        </w:rPr>
        <w:t xml:space="preserve"> Integrazione documentazione </w:t>
      </w:r>
      <w:r w:rsidR="00C01C03">
        <w:rPr>
          <w:rFonts w:ascii="Times New Roman" w:hAnsi="Times New Roman" w:cs="Times New Roman"/>
          <w:i/>
          <w:u w:val="single"/>
        </w:rPr>
        <w:t>relativa</w:t>
      </w:r>
      <w:r w:rsidR="00570B07">
        <w:rPr>
          <w:rFonts w:ascii="Times New Roman" w:hAnsi="Times New Roman" w:cs="Times New Roman"/>
          <w:i/>
          <w:u w:val="single"/>
        </w:rPr>
        <w:t xml:space="preserve"> al richiedente prima </w:t>
      </w:r>
      <w:r>
        <w:rPr>
          <w:rFonts w:ascii="Times New Roman" w:hAnsi="Times New Roman" w:cs="Times New Roman"/>
          <w:i/>
          <w:u w:val="single"/>
        </w:rPr>
        <w:t>e dopo l’</w:t>
      </w:r>
      <w:r w:rsidR="00570B07">
        <w:rPr>
          <w:rFonts w:ascii="Times New Roman" w:hAnsi="Times New Roman" w:cs="Times New Roman"/>
          <w:i/>
          <w:u w:val="single"/>
        </w:rPr>
        <w:t xml:space="preserve"> udienza</w:t>
      </w:r>
    </w:p>
    <w:p w:rsidR="00570B07" w:rsidRDefault="00570B07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iCs/>
          <w:color w:val="222222"/>
          <w:shd w:val="clear" w:color="auto" w:fill="FFFFFF"/>
        </w:rPr>
      </w:pPr>
      <w:r w:rsidRPr="00D73AAA">
        <w:rPr>
          <w:rFonts w:ascii="Times New Roman" w:hAnsi="Times New Roman" w:cs="Times New Roman"/>
          <w:iCs/>
          <w:color w:val="222222"/>
          <w:shd w:val="clear" w:color="auto" w:fill="FFFFFF"/>
        </w:rPr>
        <w:t>Il difensore avrà cura di integrare l</w:t>
      </w:r>
      <w:r w:rsidR="00C01C03">
        <w:rPr>
          <w:rFonts w:ascii="Times New Roman" w:hAnsi="Times New Roman" w:cs="Times New Roman"/>
          <w:iCs/>
          <w:color w:val="222222"/>
          <w:shd w:val="clear" w:color="auto" w:fill="FFFFFF"/>
        </w:rPr>
        <w:t>e proprie difese in vista dell’</w:t>
      </w:r>
      <w:r w:rsidRPr="00D73AAA">
        <w:rPr>
          <w:rFonts w:ascii="Times New Roman" w:hAnsi="Times New Roman" w:cs="Times New Roman"/>
          <w:iCs/>
          <w:color w:val="222222"/>
          <w:shd w:val="clear" w:color="auto" w:fill="FFFFFF"/>
        </w:rPr>
        <w:t>u</w:t>
      </w:r>
      <w:r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dienza fissata per l'audizione, depositando per via telematica </w:t>
      </w:r>
      <w:r w:rsidRPr="00D73AAA">
        <w:rPr>
          <w:rFonts w:ascii="Times New Roman" w:hAnsi="Times New Roman" w:cs="Times New Roman"/>
          <w:iCs/>
          <w:color w:val="222222"/>
          <w:shd w:val="clear" w:color="auto" w:fill="FFFFFF"/>
        </w:rPr>
        <w:t>memoria integrativa</w:t>
      </w:r>
      <w:r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, almeno </w:t>
      </w:r>
      <w:r w:rsidR="00B84756">
        <w:rPr>
          <w:rFonts w:ascii="Times New Roman" w:hAnsi="Times New Roman" w:cs="Times New Roman"/>
          <w:iCs/>
          <w:color w:val="222222"/>
          <w:shd w:val="clear" w:color="auto" w:fill="FFFFFF"/>
        </w:rPr>
        <w:t>4</w:t>
      </w:r>
      <w:r w:rsidRPr="00D73AAA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giorni</w:t>
      </w:r>
      <w:r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prima dell'udienza, al fine di:</w:t>
      </w:r>
    </w:p>
    <w:p w:rsidR="00570B07" w:rsidRPr="00D73AAA" w:rsidRDefault="00570B07" w:rsidP="00A3600F">
      <w:pPr>
        <w:pStyle w:val="Paragrafoelenco"/>
        <w:numPr>
          <w:ilvl w:val="0"/>
          <w:numId w:val="4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hd w:val="clear" w:color="auto" w:fill="FFFFFF"/>
        </w:rPr>
        <w:lastRenderedPageBreak/>
        <w:t>A</w:t>
      </w:r>
      <w:r w:rsidRPr="00D73AAA">
        <w:rPr>
          <w:rFonts w:ascii="Times New Roman" w:hAnsi="Times New Roman" w:cs="Times New Roman"/>
          <w:iCs/>
          <w:color w:val="222222"/>
          <w:shd w:val="clear" w:color="auto" w:fill="FFFFFF"/>
        </w:rPr>
        <w:t>ggiornare le informazioni sul paese di origine con r</w:t>
      </w:r>
      <w:r>
        <w:rPr>
          <w:rFonts w:ascii="Times New Roman" w:hAnsi="Times New Roman" w:cs="Times New Roman"/>
          <w:iCs/>
          <w:color w:val="222222"/>
          <w:shd w:val="clear" w:color="auto" w:fill="FFFFFF"/>
        </w:rPr>
        <w:t>iferimento ai motivi di ricorso;</w:t>
      </w:r>
      <w:r w:rsidRPr="00D73AAA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</w:p>
    <w:p w:rsidR="00570B07" w:rsidRPr="00D73AAA" w:rsidRDefault="00570B07" w:rsidP="00A3600F">
      <w:pPr>
        <w:pStyle w:val="Paragrafoelenco"/>
        <w:numPr>
          <w:ilvl w:val="0"/>
          <w:numId w:val="4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hd w:val="clear" w:color="auto" w:fill="FFFFFF"/>
        </w:rPr>
        <w:t>A</w:t>
      </w:r>
      <w:r w:rsidRPr="00D73AAA">
        <w:rPr>
          <w:rFonts w:ascii="Times New Roman" w:hAnsi="Times New Roman" w:cs="Times New Roman"/>
          <w:iCs/>
          <w:color w:val="222222"/>
          <w:shd w:val="clear" w:color="auto" w:fill="FFFFFF"/>
        </w:rPr>
        <w:t>llega</w:t>
      </w:r>
      <w:r>
        <w:rPr>
          <w:rFonts w:ascii="Times New Roman" w:hAnsi="Times New Roman" w:cs="Times New Roman"/>
          <w:iCs/>
          <w:color w:val="222222"/>
          <w:shd w:val="clear" w:color="auto" w:fill="FFFFFF"/>
        </w:rPr>
        <w:t>re</w:t>
      </w:r>
      <w:r w:rsidRPr="00D73AAA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i documenti </w:t>
      </w:r>
      <w:r>
        <w:rPr>
          <w:rFonts w:ascii="Times New Roman" w:hAnsi="Times New Roman" w:cs="Times New Roman"/>
          <w:iCs/>
          <w:color w:val="222222"/>
          <w:shd w:val="clear" w:color="auto" w:fill="FFFFFF"/>
        </w:rPr>
        <w:t>relativi all’inserimento in Italia;</w:t>
      </w:r>
    </w:p>
    <w:p w:rsidR="00570B07" w:rsidRPr="00503151" w:rsidRDefault="00570B07" w:rsidP="00A3600F">
      <w:pPr>
        <w:pStyle w:val="Paragrafoelenco"/>
        <w:numPr>
          <w:ilvl w:val="0"/>
          <w:numId w:val="4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hd w:val="clear" w:color="auto" w:fill="FFFFFF"/>
        </w:rPr>
        <w:t>I</w:t>
      </w:r>
      <w:r w:rsidRPr="00D73AAA">
        <w:rPr>
          <w:rFonts w:ascii="Times New Roman" w:hAnsi="Times New Roman" w:cs="Times New Roman"/>
          <w:iCs/>
          <w:color w:val="222222"/>
          <w:shd w:val="clear" w:color="auto" w:fill="FFFFFF"/>
        </w:rPr>
        <w:t>ntegra</w:t>
      </w:r>
      <w:r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re gli argomenti </w:t>
      </w:r>
      <w:r w:rsidRPr="00D73AAA">
        <w:rPr>
          <w:rFonts w:ascii="Times New Roman" w:hAnsi="Times New Roman" w:cs="Times New Roman"/>
          <w:iCs/>
          <w:color w:val="222222"/>
          <w:shd w:val="clear" w:color="auto" w:fill="FFFFFF"/>
        </w:rPr>
        <w:t>in punto di credibilità del richiedente</w:t>
      </w:r>
    </w:p>
    <w:p w:rsidR="00503151" w:rsidRDefault="00503151" w:rsidP="00503151">
      <w:pPr>
        <w:pStyle w:val="Paragrafoelenco"/>
        <w:suppressAutoHyphens/>
        <w:spacing w:after="0" w:line="360" w:lineRule="auto"/>
        <w:ind w:left="1429" w:right="282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S u istanza dei difensori, saranno concessi termini per memorie anche successivamente all’audizione su aspetti emersi in quella sede, su COI indicate all’udienza dal giudice o su eventuali contraddizioni non rilevate prima. </w:t>
      </w:r>
    </w:p>
    <w:p w:rsidR="00503151" w:rsidRPr="00586121" w:rsidRDefault="00503151" w:rsidP="00503151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u w:val="single"/>
        </w:rPr>
        <w:t>9</w:t>
      </w:r>
      <w:r w:rsidRPr="00AA7A45">
        <w:rPr>
          <w:rFonts w:ascii="Times New Roman" w:hAnsi="Times New Roman" w:cs="Times New Roman"/>
          <w:i/>
          <w:u w:val="single"/>
        </w:rPr>
        <w:t xml:space="preserve"> –</w:t>
      </w:r>
      <w:r>
        <w:rPr>
          <w:rFonts w:ascii="Times New Roman" w:hAnsi="Times New Roman" w:cs="Times New Roman"/>
          <w:i/>
          <w:u w:val="single"/>
        </w:rPr>
        <w:t xml:space="preserve"> Principio del contraddittorio</w:t>
      </w:r>
    </w:p>
    <w:p w:rsidR="00503151" w:rsidRPr="00D73AAA" w:rsidRDefault="00503151" w:rsidP="00503151">
      <w:pPr>
        <w:pStyle w:val="Paragrafoelenco"/>
        <w:suppressAutoHyphens/>
        <w:spacing w:after="0" w:line="360" w:lineRule="auto"/>
        <w:ind w:left="1429" w:right="282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Il giudice, qualora intenda porre a base della decisione COI o elementi non emersi all’udienza, dovrà garantire un momento di contraddittorio orale (fissazione di udienza) o scritto (autorizzazione di memorie) su tal</w:t>
      </w:r>
      <w:r w:rsidR="00B84756">
        <w:rPr>
          <w:rFonts w:ascii="Times New Roman" w:hAnsi="Times New Roman" w:cs="Times New Roman"/>
          <w:color w:val="222222"/>
          <w:shd w:val="clear" w:color="auto" w:fill="FFFFFF"/>
        </w:rPr>
        <w:t>i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elementi e COI.</w:t>
      </w:r>
    </w:p>
    <w:p w:rsidR="00570B07" w:rsidRPr="00586121" w:rsidRDefault="00503151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u w:val="single"/>
        </w:rPr>
        <w:t>10</w:t>
      </w:r>
      <w:r w:rsidR="00570B07" w:rsidRPr="00AA7A45">
        <w:rPr>
          <w:rFonts w:ascii="Times New Roman" w:hAnsi="Times New Roman" w:cs="Times New Roman"/>
          <w:i/>
          <w:u w:val="single"/>
        </w:rPr>
        <w:t xml:space="preserve"> –</w:t>
      </w:r>
      <w:r w:rsidR="00570B07">
        <w:rPr>
          <w:rFonts w:ascii="Times New Roman" w:hAnsi="Times New Roman" w:cs="Times New Roman"/>
          <w:i/>
          <w:u w:val="single"/>
        </w:rPr>
        <w:t xml:space="preserve"> Rapporto con il Pubblico Ministero</w:t>
      </w:r>
    </w:p>
    <w:p w:rsidR="00B03591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000000"/>
        </w:rPr>
      </w:pPr>
      <w:r w:rsidRPr="00586121">
        <w:rPr>
          <w:rFonts w:ascii="Times New Roman" w:hAnsi="Times New Roman" w:cs="Times New Roman"/>
          <w:color w:val="000000"/>
        </w:rPr>
        <w:t xml:space="preserve">Il ricorso introduttivo del giudizio per il riconoscimento della protezione internazionale è trasmesso al Pubblico Ministero, che, </w:t>
      </w:r>
      <w:r>
        <w:rPr>
          <w:rFonts w:ascii="Times New Roman" w:hAnsi="Times New Roman" w:cs="Times New Roman"/>
          <w:color w:val="000000"/>
        </w:rPr>
        <w:t xml:space="preserve">possibilmente </w:t>
      </w:r>
      <w:r w:rsidRPr="00106BD9">
        <w:rPr>
          <w:rFonts w:ascii="Times New Roman" w:hAnsi="Times New Roman" w:cs="Times New Roman"/>
          <w:color w:val="000000"/>
        </w:rPr>
        <w:t>entro venti giorni</w:t>
      </w:r>
      <w:r w:rsidRPr="00586121">
        <w:rPr>
          <w:rFonts w:ascii="Times New Roman" w:hAnsi="Times New Roman" w:cs="Times New Roman"/>
          <w:color w:val="000000"/>
        </w:rPr>
        <w:t xml:space="preserve">, stende le sue conclusioni, rilevando l'eventuale sussistenza di cause ostative al riconoscimento dello status di rifugiato e della protezione sussidiaria. </w:t>
      </w:r>
    </w:p>
    <w:p w:rsidR="00570B07" w:rsidRPr="00586121" w:rsidRDefault="00503151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i/>
          <w:u w:val="single"/>
        </w:rPr>
        <w:t>11</w:t>
      </w:r>
      <w:r w:rsidR="003E6B4E">
        <w:rPr>
          <w:rFonts w:ascii="Times New Roman" w:hAnsi="Times New Roman" w:cs="Times New Roman"/>
          <w:i/>
          <w:u w:val="single"/>
        </w:rPr>
        <w:t xml:space="preserve">  </w:t>
      </w:r>
      <w:r w:rsidR="00570B07" w:rsidRPr="00AA7A45">
        <w:rPr>
          <w:rFonts w:ascii="Times New Roman" w:hAnsi="Times New Roman" w:cs="Times New Roman"/>
          <w:i/>
          <w:u w:val="single"/>
        </w:rPr>
        <w:t xml:space="preserve"> – </w:t>
      </w:r>
      <w:r w:rsidR="00570B07">
        <w:rPr>
          <w:rFonts w:ascii="Times New Roman" w:hAnsi="Times New Roman" w:cs="Times New Roman"/>
          <w:i/>
          <w:u w:val="single"/>
        </w:rPr>
        <w:t xml:space="preserve">Calendarizzazione dell’Udienza </w:t>
      </w:r>
    </w:p>
    <w:p w:rsidR="004358B1" w:rsidRDefault="004358B1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="00570B07" w:rsidRPr="00586121">
        <w:rPr>
          <w:rFonts w:ascii="Times New Roman" w:hAnsi="Times New Roman" w:cs="Times New Roman"/>
          <w:color w:val="000000"/>
        </w:rPr>
        <w:t xml:space="preserve"> procedimenti di protezione internazionale</w:t>
      </w:r>
      <w:r>
        <w:rPr>
          <w:rFonts w:ascii="Times New Roman" w:hAnsi="Times New Roman" w:cs="Times New Roman"/>
          <w:color w:val="000000"/>
        </w:rPr>
        <w:t xml:space="preserve"> saranno trattati secondo un ordine </w:t>
      </w:r>
      <w:r w:rsidR="00503151">
        <w:rPr>
          <w:rFonts w:ascii="Times New Roman" w:hAnsi="Times New Roman" w:cs="Times New Roman"/>
          <w:color w:val="000000"/>
        </w:rPr>
        <w:t xml:space="preserve">tendenzialmente </w:t>
      </w:r>
      <w:r>
        <w:rPr>
          <w:rFonts w:ascii="Times New Roman" w:hAnsi="Times New Roman" w:cs="Times New Roman"/>
          <w:color w:val="000000"/>
        </w:rPr>
        <w:t>cronologico, indipendentemente dal rito applicabile</w:t>
      </w:r>
      <w:r w:rsidR="00B84756">
        <w:rPr>
          <w:rFonts w:ascii="Times New Roman" w:hAnsi="Times New Roman" w:cs="Times New Roman"/>
          <w:color w:val="000000"/>
        </w:rPr>
        <w:t>, salvo casi particolari specificamente indicati dalle parti</w:t>
      </w:r>
      <w:r>
        <w:rPr>
          <w:rFonts w:ascii="Times New Roman" w:hAnsi="Times New Roman" w:cs="Times New Roman"/>
          <w:color w:val="000000"/>
        </w:rPr>
        <w:t xml:space="preserve">. </w:t>
      </w:r>
      <w:r w:rsidR="00570B07" w:rsidRPr="00586121">
        <w:rPr>
          <w:rFonts w:ascii="Times New Roman" w:hAnsi="Times New Roman" w:cs="Times New Roman"/>
          <w:color w:val="000000"/>
        </w:rPr>
        <w:t xml:space="preserve"> </w:t>
      </w:r>
    </w:p>
    <w:p w:rsidR="00570B07" w:rsidRPr="00586121" w:rsidRDefault="00503151" w:rsidP="00503151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570B07" w:rsidRPr="00586121">
        <w:rPr>
          <w:rFonts w:ascii="Times New Roman" w:hAnsi="Times New Roman" w:cs="Times New Roman"/>
          <w:color w:val="000000"/>
        </w:rPr>
        <w:t>Per tutti i procedimenti (nuovo e vecchio rito)</w:t>
      </w:r>
      <w:r w:rsidR="00570B07">
        <w:rPr>
          <w:rFonts w:ascii="Times New Roman" w:hAnsi="Times New Roman" w:cs="Times New Roman"/>
          <w:color w:val="000000"/>
        </w:rPr>
        <w:t xml:space="preserve">, </w:t>
      </w:r>
      <w:r w:rsidR="00570B07" w:rsidRPr="00586121">
        <w:rPr>
          <w:rFonts w:ascii="Times New Roman" w:hAnsi="Times New Roman" w:cs="Times New Roman"/>
          <w:color w:val="000000"/>
        </w:rPr>
        <w:t>dovrà essere previsto un calendario generale di udienze su base semestrale, onde facilitare la programmazione del carico di lavoro a tutte le parti coinvolte (Giudici, Cancellerie, Procura della Repubblica, Parti e difensori).</w:t>
      </w:r>
    </w:p>
    <w:p w:rsidR="00570B07" w:rsidRPr="00586121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000000"/>
        </w:rPr>
      </w:pPr>
      <w:r w:rsidRPr="00586121">
        <w:rPr>
          <w:rFonts w:ascii="Times New Roman" w:hAnsi="Times New Roman" w:cs="Times New Roman"/>
          <w:color w:val="000000"/>
        </w:rPr>
        <w:t xml:space="preserve">In caso di mancata comparizione </w:t>
      </w:r>
      <w:r w:rsidR="004358B1">
        <w:rPr>
          <w:rFonts w:ascii="Times New Roman" w:hAnsi="Times New Roman" w:cs="Times New Roman"/>
          <w:color w:val="000000"/>
        </w:rPr>
        <w:t xml:space="preserve">di tutte le </w:t>
      </w:r>
      <w:r w:rsidRPr="00586121">
        <w:rPr>
          <w:rFonts w:ascii="Times New Roman" w:hAnsi="Times New Roman" w:cs="Times New Roman"/>
          <w:color w:val="000000"/>
        </w:rPr>
        <w:t xml:space="preserve"> parti verrà disposta nuova udienza di comparizione</w:t>
      </w:r>
      <w:r>
        <w:rPr>
          <w:rFonts w:ascii="Times New Roman" w:hAnsi="Times New Roman" w:cs="Times New Roman"/>
          <w:color w:val="000000"/>
        </w:rPr>
        <w:t xml:space="preserve">, </w:t>
      </w:r>
      <w:r w:rsidRPr="00AF3B3E">
        <w:rPr>
          <w:rFonts w:ascii="Times New Roman" w:hAnsi="Times New Roman" w:cs="Times New Roman"/>
          <w:color w:val="000000"/>
        </w:rPr>
        <w:t xml:space="preserve">anche al fine di verificare se ricorrano i presupposti per la revoca del </w:t>
      </w:r>
      <w:r w:rsidR="004358B1">
        <w:rPr>
          <w:rFonts w:ascii="Times New Roman" w:hAnsi="Times New Roman" w:cs="Times New Roman"/>
          <w:color w:val="000000"/>
        </w:rPr>
        <w:t>p</w:t>
      </w:r>
      <w:r w:rsidRPr="00AF3B3E">
        <w:rPr>
          <w:rFonts w:ascii="Times New Roman" w:hAnsi="Times New Roman" w:cs="Times New Roman"/>
          <w:color w:val="000000"/>
        </w:rPr>
        <w:t>atrocinio a spese dello stato.</w:t>
      </w:r>
    </w:p>
    <w:p w:rsidR="00570B07" w:rsidRPr="00586121" w:rsidRDefault="00503151" w:rsidP="00A3600F">
      <w:p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i/>
          <w:u w:val="single"/>
        </w:rPr>
        <w:t>12</w:t>
      </w:r>
      <w:r w:rsidR="003E6B4E">
        <w:rPr>
          <w:rFonts w:ascii="Times New Roman" w:hAnsi="Times New Roman" w:cs="Times New Roman"/>
          <w:i/>
          <w:u w:val="single"/>
        </w:rPr>
        <w:t xml:space="preserve"> </w:t>
      </w:r>
      <w:r w:rsidR="00570B07" w:rsidRPr="00AA7A45">
        <w:rPr>
          <w:rFonts w:ascii="Times New Roman" w:hAnsi="Times New Roman" w:cs="Times New Roman"/>
          <w:i/>
          <w:u w:val="single"/>
        </w:rPr>
        <w:t xml:space="preserve"> – </w:t>
      </w:r>
      <w:r w:rsidR="00570B07">
        <w:rPr>
          <w:rFonts w:ascii="Times New Roman" w:hAnsi="Times New Roman" w:cs="Times New Roman"/>
          <w:i/>
          <w:u w:val="single"/>
        </w:rPr>
        <w:t>Nomina dell’interprete</w:t>
      </w:r>
    </w:p>
    <w:p w:rsidR="00570B07" w:rsidRPr="00586121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 w:rsidRPr="00586121">
        <w:rPr>
          <w:rFonts w:ascii="Times New Roman" w:hAnsi="Times New Roman" w:cs="Times New Roman"/>
        </w:rPr>
        <w:t xml:space="preserve">L’istanza per la nomina di un interprete da parte del Tribunale, al fine di svolgere l’audizione del ricorrente, </w:t>
      </w:r>
      <w:r>
        <w:rPr>
          <w:rFonts w:ascii="Times New Roman" w:hAnsi="Times New Roman" w:cs="Times New Roman"/>
        </w:rPr>
        <w:t xml:space="preserve">se non già espressamente prevista nel ricorso, </w:t>
      </w:r>
      <w:r w:rsidRPr="00586121">
        <w:rPr>
          <w:rFonts w:ascii="Times New Roman" w:hAnsi="Times New Roman" w:cs="Times New Roman"/>
        </w:rPr>
        <w:t xml:space="preserve">dovrà essere comunicata da parte del difensore almeno 10 giorni prima della data di udienza, con indicazione della lingua </w:t>
      </w:r>
      <w:r w:rsidR="004358B1">
        <w:rPr>
          <w:rFonts w:ascii="Times New Roman" w:hAnsi="Times New Roman" w:cs="Times New Roman"/>
        </w:rPr>
        <w:t>con cui dovrà essere svolta</w:t>
      </w:r>
      <w:r w:rsidRPr="00586121">
        <w:rPr>
          <w:rFonts w:ascii="Times New Roman" w:hAnsi="Times New Roman" w:cs="Times New Roman"/>
        </w:rPr>
        <w:t xml:space="preserve"> l’aud</w:t>
      </w:r>
      <w:r>
        <w:rPr>
          <w:rFonts w:ascii="Times New Roman" w:hAnsi="Times New Roman" w:cs="Times New Roman"/>
        </w:rPr>
        <w:t>izione.</w:t>
      </w:r>
    </w:p>
    <w:p w:rsidR="00570B07" w:rsidRPr="007057CF" w:rsidRDefault="00503151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1</w:t>
      </w:r>
      <w:r w:rsidR="00B84756">
        <w:rPr>
          <w:rFonts w:ascii="Times New Roman" w:hAnsi="Times New Roman" w:cs="Times New Roman"/>
          <w:i/>
          <w:u w:val="single"/>
        </w:rPr>
        <w:t>3</w:t>
      </w:r>
      <w:r w:rsidR="00570B07" w:rsidRPr="007057CF">
        <w:rPr>
          <w:rFonts w:ascii="Times New Roman" w:hAnsi="Times New Roman" w:cs="Times New Roman"/>
          <w:i/>
          <w:u w:val="single"/>
        </w:rPr>
        <w:t xml:space="preserve"> - Criteri per la liquidazione</w:t>
      </w:r>
    </w:p>
    <w:p w:rsidR="00570B07" w:rsidRPr="00586121" w:rsidRDefault="00570B07" w:rsidP="00A3600F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 w:rsidRPr="00586121">
        <w:rPr>
          <w:rFonts w:ascii="Times New Roman" w:hAnsi="Times New Roman" w:cs="Times New Roman"/>
        </w:rPr>
        <w:t xml:space="preserve">Il Tribunale provvederà alla liquidazione dei compensi professionali del difensore tenendo conto: </w:t>
      </w:r>
    </w:p>
    <w:p w:rsidR="00570B07" w:rsidRPr="00586121" w:rsidRDefault="00570B07" w:rsidP="00A3600F">
      <w:pPr>
        <w:numPr>
          <w:ilvl w:val="0"/>
          <w:numId w:val="3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586121">
        <w:rPr>
          <w:rFonts w:ascii="Times New Roman" w:hAnsi="Times New Roman" w:cs="Times New Roman"/>
        </w:rPr>
        <w:t xml:space="preserve">he non si tratta di materia seriale, </w:t>
      </w:r>
      <w:r w:rsidR="004358B1">
        <w:rPr>
          <w:rFonts w:ascii="Times New Roman" w:hAnsi="Times New Roman" w:cs="Times New Roman"/>
        </w:rPr>
        <w:t xml:space="preserve">pertanto </w:t>
      </w:r>
      <w:r w:rsidRPr="00586121">
        <w:rPr>
          <w:rFonts w:ascii="Times New Roman" w:hAnsi="Times New Roman" w:cs="Times New Roman"/>
        </w:rPr>
        <w:t xml:space="preserve">gli importi liquidati non possono essere </w:t>
      </w:r>
      <w:r>
        <w:rPr>
          <w:rFonts w:ascii="Times New Roman" w:hAnsi="Times New Roman" w:cs="Times New Roman"/>
        </w:rPr>
        <w:t xml:space="preserve">rigidamente </w:t>
      </w:r>
      <w:r w:rsidRPr="00586121">
        <w:rPr>
          <w:rFonts w:ascii="Times New Roman" w:hAnsi="Times New Roman" w:cs="Times New Roman"/>
        </w:rPr>
        <w:t xml:space="preserve">standardizzati; </w:t>
      </w:r>
    </w:p>
    <w:p w:rsidR="00570B07" w:rsidRPr="00586121" w:rsidRDefault="00570B07" w:rsidP="00A3600F">
      <w:pPr>
        <w:numPr>
          <w:ilvl w:val="0"/>
          <w:numId w:val="3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 w:rsidRPr="00586121">
        <w:rPr>
          <w:rFonts w:ascii="Times New Roman" w:hAnsi="Times New Roman" w:cs="Times New Roman"/>
        </w:rPr>
        <w:t xml:space="preserve">della consistenza del pregio dell’opera </w:t>
      </w:r>
      <w:r w:rsidRPr="00677EFF">
        <w:rPr>
          <w:rFonts w:ascii="Times New Roman" w:hAnsi="Times New Roman" w:cs="Times New Roman"/>
        </w:rPr>
        <w:t>prestata e dell’eventuale uso di moduli astratti, privi di riferimento al caso concreto o con riferimenti non pertinenti</w:t>
      </w:r>
      <w:r w:rsidRPr="00586121">
        <w:rPr>
          <w:rFonts w:ascii="Times New Roman" w:hAnsi="Times New Roman" w:cs="Times New Roman"/>
        </w:rPr>
        <w:t>;</w:t>
      </w:r>
    </w:p>
    <w:p w:rsidR="00570B07" w:rsidRPr="0057005A" w:rsidRDefault="00570B07" w:rsidP="00A3600F">
      <w:pPr>
        <w:numPr>
          <w:ilvl w:val="0"/>
          <w:numId w:val="3"/>
        </w:numPr>
        <w:suppressAutoHyphens/>
        <w:spacing w:after="0" w:line="360" w:lineRule="auto"/>
        <w:ind w:right="282" w:firstLine="709"/>
        <w:jc w:val="both"/>
        <w:rPr>
          <w:rFonts w:ascii="Times New Roman" w:hAnsi="Times New Roman" w:cs="Times New Roman"/>
        </w:rPr>
      </w:pPr>
      <w:r w:rsidRPr="0057005A">
        <w:rPr>
          <w:rFonts w:ascii="Times New Roman" w:hAnsi="Times New Roman" w:cs="Times New Roman"/>
        </w:rPr>
        <w:lastRenderedPageBreak/>
        <w:t xml:space="preserve"> che la difesa in questa materia richiede conoscenza del </w:t>
      </w:r>
      <w:r w:rsidR="00A3600F">
        <w:rPr>
          <w:rFonts w:ascii="Times New Roman" w:hAnsi="Times New Roman" w:cs="Times New Roman"/>
        </w:rPr>
        <w:t>d</w:t>
      </w:r>
      <w:r w:rsidRPr="0057005A">
        <w:rPr>
          <w:rFonts w:ascii="Times New Roman" w:hAnsi="Times New Roman" w:cs="Times New Roman"/>
        </w:rPr>
        <w:t>iritto internazionale e de</w:t>
      </w:r>
      <w:r>
        <w:rPr>
          <w:rFonts w:ascii="Times New Roman" w:hAnsi="Times New Roman" w:cs="Times New Roman"/>
        </w:rPr>
        <w:t xml:space="preserve">l diritto dell’Unione Europea. </w:t>
      </w:r>
    </w:p>
    <w:p w:rsidR="00BE1661" w:rsidRDefault="00BE1661" w:rsidP="00A3600F">
      <w:pPr>
        <w:ind w:right="282" w:firstLine="709"/>
      </w:pPr>
    </w:p>
    <w:sectPr w:rsidR="00BE1661" w:rsidSect="00BE166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BA" w:rsidRDefault="00876DBA" w:rsidP="00570B07">
      <w:pPr>
        <w:spacing w:after="0" w:line="240" w:lineRule="auto"/>
      </w:pPr>
      <w:r>
        <w:separator/>
      </w:r>
    </w:p>
  </w:endnote>
  <w:endnote w:type="continuationSeparator" w:id="0">
    <w:p w:rsidR="00876DBA" w:rsidRDefault="00876DBA" w:rsidP="0057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color w:val="000000"/>
        <w:sz w:val="16"/>
        <w:szCs w:val="16"/>
      </w:rPr>
      <w:id w:val="947612282"/>
      <w:docPartObj>
        <w:docPartGallery w:val="Page Numbers (Bottom of Page)"/>
        <w:docPartUnique/>
      </w:docPartObj>
    </w:sdtPr>
    <w:sdtEndPr>
      <w:rPr>
        <w:rFonts w:ascii="Times New Roman" w:eastAsia="Times New Roman" w:hAnsi="Times New Roman" w:cs="Times New Roman"/>
        <w:sz w:val="18"/>
        <w:szCs w:val="18"/>
        <w:lang w:eastAsia="it-IT"/>
      </w:rPr>
    </w:sdtEndPr>
    <w:sdtContent>
      <w:p w:rsidR="00120830" w:rsidRPr="00120830" w:rsidRDefault="00182B99" w:rsidP="00120830">
        <w:pPr>
          <w:pStyle w:val="Pidipagina"/>
          <w:jc w:val="center"/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</w:pPr>
        <w:r w:rsidRPr="006A5045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fldChar w:fldCharType="begin"/>
        </w:r>
        <w:r w:rsidR="005C732F" w:rsidRPr="006A5045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instrText xml:space="preserve"> PAGE   \* MERGEFORMAT </w:instrText>
        </w:r>
        <w:r w:rsidRPr="006A5045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fldChar w:fldCharType="separate"/>
        </w:r>
        <w:r w:rsidR="00E91A0F">
          <w:rPr>
            <w:rFonts w:ascii="Times New Roman" w:eastAsia="Times New Roman" w:hAnsi="Times New Roman" w:cs="Times New Roman"/>
            <w:noProof/>
            <w:sz w:val="20"/>
            <w:szCs w:val="20"/>
            <w:lang w:eastAsia="it-IT"/>
          </w:rPr>
          <w:t>1</w:t>
        </w:r>
        <w:r w:rsidRPr="006A5045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fldChar w:fldCharType="end"/>
        </w:r>
      </w:p>
      <w:p w:rsidR="00570B07" w:rsidRPr="00120830" w:rsidRDefault="00876DBA" w:rsidP="00570B07">
        <w:pPr>
          <w:pStyle w:val="Default"/>
          <w:rPr>
            <w:rFonts w:ascii="Times New Roman" w:eastAsia="Times New Roman" w:hAnsi="Times New Roman" w:cs="Times New Roman"/>
            <w:sz w:val="18"/>
            <w:szCs w:val="18"/>
            <w:lang w:eastAsia="it-IT"/>
          </w:rPr>
        </w:pPr>
      </w:p>
    </w:sdtContent>
  </w:sdt>
  <w:p w:rsidR="00950533" w:rsidRDefault="009505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BA" w:rsidRDefault="00876DBA" w:rsidP="00570B07">
      <w:pPr>
        <w:spacing w:after="0" w:line="240" w:lineRule="auto"/>
      </w:pPr>
      <w:r>
        <w:separator/>
      </w:r>
    </w:p>
  </w:footnote>
  <w:footnote w:type="continuationSeparator" w:id="0">
    <w:p w:rsidR="00876DBA" w:rsidRDefault="00876DBA" w:rsidP="00570B07">
      <w:pPr>
        <w:spacing w:after="0" w:line="240" w:lineRule="auto"/>
      </w:pPr>
      <w:r>
        <w:continuationSeparator/>
      </w:r>
    </w:p>
  </w:footnote>
  <w:footnote w:id="1">
    <w:p w:rsidR="00C01C03" w:rsidRPr="00C01C03" w:rsidRDefault="00C01C03">
      <w:pPr>
        <w:pStyle w:val="Testonotaapidipagina"/>
        <w:rPr>
          <w:sz w:val="16"/>
          <w:szCs w:val="16"/>
        </w:rPr>
      </w:pPr>
      <w:r w:rsidRPr="00C01C03">
        <w:rPr>
          <w:rStyle w:val="Rimandonotaapidipagina"/>
          <w:sz w:val="16"/>
          <w:szCs w:val="16"/>
        </w:rPr>
        <w:footnoteRef/>
      </w:r>
      <w:r w:rsidRPr="00C01C03">
        <w:rPr>
          <w:sz w:val="16"/>
          <w:szCs w:val="16"/>
        </w:rPr>
        <w:t xml:space="preserve"> Elaborata dal Gruppo 4</w:t>
      </w:r>
      <w:r>
        <w:rPr>
          <w:sz w:val="16"/>
          <w:szCs w:val="16"/>
        </w:rPr>
        <w:t xml:space="preserve"> </w:t>
      </w:r>
      <w:r w:rsidR="00B84756">
        <w:rPr>
          <w:sz w:val="16"/>
          <w:szCs w:val="16"/>
        </w:rPr>
        <w:t>sul tema</w:t>
      </w:r>
      <w:r>
        <w:rPr>
          <w:sz w:val="16"/>
          <w:szCs w:val="16"/>
        </w:rPr>
        <w:t xml:space="preserve"> </w:t>
      </w:r>
      <w:r w:rsidR="00B84756">
        <w:rPr>
          <w:sz w:val="16"/>
          <w:szCs w:val="16"/>
        </w:rPr>
        <w:t>‘’</w:t>
      </w:r>
      <w:r w:rsidRPr="00C01C03"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Giustizia, </w:t>
      </w:r>
      <w:r w:rsidRPr="00C01C03">
        <w:rPr>
          <w:i/>
          <w:sz w:val="16"/>
          <w:szCs w:val="16"/>
        </w:rPr>
        <w:t xml:space="preserve">dialoghi </w:t>
      </w:r>
      <w:r>
        <w:rPr>
          <w:i/>
          <w:sz w:val="16"/>
          <w:szCs w:val="16"/>
        </w:rPr>
        <w:t>transculturali e protezione internazionale</w:t>
      </w:r>
      <w:r w:rsidR="00B84756">
        <w:rPr>
          <w:i/>
          <w:sz w:val="16"/>
          <w:szCs w:val="16"/>
        </w:rPr>
        <w:t>’’</w:t>
      </w:r>
      <w:r w:rsidRPr="00C01C03">
        <w:rPr>
          <w:sz w:val="16"/>
          <w:szCs w:val="16"/>
        </w:rPr>
        <w:t>, sulla base di Bozza predisposta dall’Osservatorio di Firenze con la collaborazione dell’Unione distrettuale degli Ordini forensi della Toscana e l’ausilio di Data Maat srl.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4D" w:rsidRDefault="00876DBA" w:rsidP="00E647EC">
    <w:pPr>
      <w:pStyle w:val="Intestazione"/>
      <w:tabs>
        <w:tab w:val="left" w:pos="38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4081F7C"/>
    <w:lvl w:ilvl="0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lang w:val="it-IT"/>
      </w:rPr>
    </w:lvl>
    <w:lvl w:ilvl="1">
      <w:start w:val="3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 Unicode MS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</w:rPr>
    </w:lvl>
  </w:abstractNum>
  <w:abstractNum w:abstractNumId="2" w15:restartNumberingAfterBreak="0">
    <w:nsid w:val="29FD02EA"/>
    <w:multiLevelType w:val="hybridMultilevel"/>
    <w:tmpl w:val="ED72D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004BD"/>
    <w:multiLevelType w:val="hybridMultilevel"/>
    <w:tmpl w:val="660C5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07"/>
    <w:rsid w:val="00057FF1"/>
    <w:rsid w:val="000838D5"/>
    <w:rsid w:val="00120830"/>
    <w:rsid w:val="00182B99"/>
    <w:rsid w:val="002A5288"/>
    <w:rsid w:val="002A6CA6"/>
    <w:rsid w:val="003E6B4E"/>
    <w:rsid w:val="003F3AC6"/>
    <w:rsid w:val="00415D11"/>
    <w:rsid w:val="004358B1"/>
    <w:rsid w:val="004C1567"/>
    <w:rsid w:val="004C1BCC"/>
    <w:rsid w:val="00503151"/>
    <w:rsid w:val="00570B07"/>
    <w:rsid w:val="005C5794"/>
    <w:rsid w:val="005C732F"/>
    <w:rsid w:val="00691C45"/>
    <w:rsid w:val="006A7D79"/>
    <w:rsid w:val="006D7485"/>
    <w:rsid w:val="00703F35"/>
    <w:rsid w:val="0072307D"/>
    <w:rsid w:val="007B3822"/>
    <w:rsid w:val="00876DBA"/>
    <w:rsid w:val="00950533"/>
    <w:rsid w:val="00A3600F"/>
    <w:rsid w:val="00B03591"/>
    <w:rsid w:val="00B203EE"/>
    <w:rsid w:val="00B84756"/>
    <w:rsid w:val="00B9625E"/>
    <w:rsid w:val="00BE1661"/>
    <w:rsid w:val="00C01C03"/>
    <w:rsid w:val="00C21B38"/>
    <w:rsid w:val="00D33711"/>
    <w:rsid w:val="00E91A0F"/>
    <w:rsid w:val="00EF0CF3"/>
    <w:rsid w:val="00F35AB6"/>
    <w:rsid w:val="00F65FDF"/>
    <w:rsid w:val="00FA1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931C04-B04D-4F76-BED9-5C2435A2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0B07"/>
    <w:pPr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0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B07"/>
  </w:style>
  <w:style w:type="paragraph" w:styleId="Pidipagina">
    <w:name w:val="footer"/>
    <w:basedOn w:val="Normale"/>
    <w:link w:val="PidipaginaCarattere"/>
    <w:uiPriority w:val="99"/>
    <w:unhideWhenUsed/>
    <w:rsid w:val="00570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B07"/>
  </w:style>
  <w:style w:type="paragraph" w:styleId="NormaleWeb">
    <w:name w:val="Normal (Web)"/>
    <w:basedOn w:val="Normale"/>
    <w:uiPriority w:val="99"/>
    <w:unhideWhenUsed/>
    <w:rsid w:val="00570B0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0B0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0B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0B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0B0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70B07"/>
    <w:rPr>
      <w:color w:val="0000FF" w:themeColor="hyperlink"/>
      <w:u w:val="single"/>
    </w:rPr>
  </w:style>
  <w:style w:type="paragraph" w:customStyle="1" w:styleId="Default">
    <w:name w:val="Default"/>
    <w:rsid w:val="00570B07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55B35-8CC1-4DBC-B654-E1F7C57D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Elena Riva Crugnola</cp:lastModifiedBy>
  <cp:revision>2</cp:revision>
  <cp:lastPrinted>2018-05-24T12:04:00Z</cp:lastPrinted>
  <dcterms:created xsi:type="dcterms:W3CDTF">2018-06-27T16:39:00Z</dcterms:created>
  <dcterms:modified xsi:type="dcterms:W3CDTF">2018-06-27T16:39:00Z</dcterms:modified>
</cp:coreProperties>
</file>