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FA" w:rsidRDefault="007B4DFA" w:rsidP="007B4DFA">
      <w:pPr>
        <w:pStyle w:val="NormaleWeb"/>
        <w:jc w:val="center"/>
        <w:rPr>
          <w:rFonts w:ascii="Calibri" w:hAnsi="Calibri"/>
          <w:color w:val="000000"/>
        </w:rPr>
      </w:pPr>
      <w:r w:rsidRPr="00AA5A1F">
        <w:rPr>
          <w:noProof/>
        </w:rPr>
        <w:drawing>
          <wp:inline distT="0" distB="0" distL="0" distR="0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FA" w:rsidRDefault="007B4DFA" w:rsidP="007B4DFA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Osservatorio per la giustizia civile di Milano</w:t>
      </w:r>
    </w:p>
    <w:p w:rsidR="007B4DFA" w:rsidRPr="007B4DFA" w:rsidRDefault="007B4DFA" w:rsidP="007B4DFA">
      <w:pPr>
        <w:pStyle w:val="NormaleWeb"/>
        <w:jc w:val="center"/>
        <w:rPr>
          <w:rFonts w:ascii="Calibri" w:hAnsi="Calibri"/>
          <w:b/>
          <w:color w:val="000000"/>
        </w:rPr>
      </w:pPr>
      <w:r w:rsidRPr="007B4DFA">
        <w:rPr>
          <w:rFonts w:ascii="Calibri" w:hAnsi="Calibri"/>
          <w:b/>
          <w:color w:val="000000"/>
        </w:rPr>
        <w:t>Gruppi sul danno non patrimoniale alla persona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Carissimi tutti,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vi</w:t>
      </w:r>
      <w:proofErr w:type="gramEnd"/>
      <w:r>
        <w:rPr>
          <w:rFonts w:ascii="Calibri" w:hAnsi="Calibri"/>
          <w:color w:val="000000"/>
        </w:rPr>
        <w:t xml:space="preserve"> ricordo che sono convocati i Gruppi che si riuniranno nelle seguenti date:</w:t>
      </w:r>
      <w:bookmarkStart w:id="0" w:name="_GoBack"/>
      <w:bookmarkEnd w:id="0"/>
      <w:r>
        <w:rPr>
          <w:rFonts w:ascii="Calibri" w:hAnsi="Calibri"/>
          <w:color w:val="000000"/>
        </w:rPr>
        <w:t> 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 novembre: Gruppo 9, che dovrebbe approvare in via definitiva il nuovo quesito medico legale, di cui sarà a breve inviata la bozza concordata; 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 novembre: Gruppo 7, che dovrebbe completare il lavoro sui criteri di liquidazione del danno da mancato consenso informato al trattamento sanitario;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21 novembre: prima riunione del neonato Gruppo 10, che analizzerà i criteri di liquidazione del danno da reati commessi contro i c.d. soggetti deboli;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 dicembre: prima riunione del neonato gruppo 11, che si occuperà di interessi legali, rivalutazione monetaria e costituzione di rendita vitalizia immediata dopo il R.D. 9.10.1922, n. 1403.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Tutte le riunioni saranno tenute alle ore 14,45, nella saletta ANM, al primo piano del Palazzo di Giustizia, lato </w:t>
      </w:r>
      <w:proofErr w:type="spellStart"/>
      <w:r>
        <w:rPr>
          <w:rFonts w:ascii="Calibri" w:hAnsi="Calibri"/>
          <w:color w:val="000000"/>
        </w:rPr>
        <w:t>Freguglia</w:t>
      </w:r>
      <w:proofErr w:type="spellEnd"/>
      <w:r>
        <w:rPr>
          <w:rFonts w:ascii="Calibri" w:hAnsi="Calibri"/>
          <w:color w:val="000000"/>
        </w:rPr>
        <w:t>, vicino al bar.</w:t>
      </w:r>
    </w:p>
    <w:p w:rsid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Data l'importanza delle questioni trattate, spero che partecipiate numerosi a tutte le predette riunioni.</w:t>
      </w:r>
    </w:p>
    <w:p w:rsidR="00415DA0" w:rsidRPr="00F153FC" w:rsidRDefault="00F153FC" w:rsidP="00F153F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Damiano Spera</w:t>
      </w:r>
    </w:p>
    <w:sectPr w:rsidR="00415DA0" w:rsidRPr="00F15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FC"/>
    <w:rsid w:val="00415DA0"/>
    <w:rsid w:val="007B4DFA"/>
    <w:rsid w:val="00F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087C-54FE-4D67-92DC-1396D283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2</cp:revision>
  <cp:lastPrinted>2019-11-06T16:14:00Z</cp:lastPrinted>
  <dcterms:created xsi:type="dcterms:W3CDTF">2019-11-06T16:09:00Z</dcterms:created>
  <dcterms:modified xsi:type="dcterms:W3CDTF">2019-11-06T16:15:00Z</dcterms:modified>
</cp:coreProperties>
</file>